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3921" w14:textId="1FE8F83C" w:rsidR="005C23BA" w:rsidRPr="003A0EF0" w:rsidRDefault="004D035B" w:rsidP="00624E70">
      <w:pPr>
        <w:shd w:val="clear" w:color="auto" w:fill="FFFFFF" w:themeFill="background1"/>
        <w:jc w:val="both"/>
        <w:rPr>
          <w:rFonts w:asciiTheme="minorEastAsia" w:hAnsiTheme="minorEastAsia"/>
          <w:sz w:val="36"/>
          <w:szCs w:val="36"/>
        </w:rPr>
      </w:pPr>
      <w:r w:rsidRPr="0094030E">
        <w:rPr>
          <w:rFonts w:asciiTheme="minorEastAsia" w:hAnsiTheme="minorEastAsia" w:hint="eastAsia"/>
          <w:szCs w:val="24"/>
        </w:rPr>
        <w:t xml:space="preserve">   </w:t>
      </w:r>
      <w:r w:rsidR="005C23BA" w:rsidRPr="003A0EF0">
        <w:rPr>
          <w:rFonts w:asciiTheme="minorEastAsia" w:hAnsiTheme="minorEastAsia"/>
          <w:sz w:val="36"/>
          <w:szCs w:val="36"/>
        </w:rPr>
        <w:t>桃園</w:t>
      </w:r>
      <w:r w:rsidR="005C23BA" w:rsidRPr="003A0EF0">
        <w:rPr>
          <w:rFonts w:asciiTheme="minorEastAsia" w:hAnsiTheme="minorEastAsia" w:hint="eastAsia"/>
          <w:sz w:val="36"/>
          <w:szCs w:val="36"/>
        </w:rPr>
        <w:t>市中壢</w:t>
      </w:r>
      <w:r w:rsidR="005C23BA" w:rsidRPr="003A0EF0">
        <w:rPr>
          <w:rFonts w:asciiTheme="minorEastAsia" w:hAnsiTheme="minorEastAsia"/>
          <w:sz w:val="36"/>
          <w:szCs w:val="36"/>
        </w:rPr>
        <w:t xml:space="preserve">國民中學校園緊急傷病處理實施要點 </w:t>
      </w:r>
    </w:p>
    <w:p w14:paraId="318FDB93" w14:textId="690C5BA6" w:rsidR="004D035B" w:rsidRPr="0094030E" w:rsidRDefault="004D035B" w:rsidP="00624E70">
      <w:pPr>
        <w:shd w:val="clear" w:color="auto" w:fill="FFFFFF" w:themeFill="background1"/>
        <w:jc w:val="both"/>
        <w:rPr>
          <w:rFonts w:asciiTheme="minorEastAsia" w:hAnsiTheme="minorEastAsia"/>
          <w:szCs w:val="24"/>
        </w:rPr>
      </w:pPr>
      <w:r w:rsidRPr="0094030E">
        <w:rPr>
          <w:rFonts w:asciiTheme="minorEastAsia" w:hAnsiTheme="minorEastAsia" w:hint="eastAsia"/>
          <w:szCs w:val="24"/>
        </w:rPr>
        <w:t xml:space="preserve">                                              中華民國109年8月31日修訂</w:t>
      </w:r>
    </w:p>
    <w:p w14:paraId="388BD489" w14:textId="3F36B86D" w:rsidR="005C23BA" w:rsidRPr="0094030E" w:rsidRDefault="005C23BA" w:rsidP="00624E70">
      <w:pPr>
        <w:pStyle w:val="aa"/>
        <w:numPr>
          <w:ilvl w:val="0"/>
          <w:numId w:val="10"/>
        </w:numPr>
        <w:shd w:val="clear" w:color="auto" w:fill="FFFFFF" w:themeFill="background1"/>
        <w:ind w:leftChars="0"/>
        <w:jc w:val="both"/>
        <w:rPr>
          <w:rFonts w:asciiTheme="minorEastAsia" w:hAnsiTheme="minorEastAsia"/>
          <w:szCs w:val="24"/>
        </w:rPr>
      </w:pPr>
      <w:r w:rsidRPr="0094030E">
        <w:rPr>
          <w:rFonts w:asciiTheme="minorEastAsia" w:hAnsiTheme="minorEastAsia"/>
          <w:szCs w:val="24"/>
        </w:rPr>
        <w:t>依據： 教育部</w:t>
      </w:r>
      <w:proofErr w:type="gramStart"/>
      <w:r w:rsidRPr="0094030E">
        <w:rPr>
          <w:rFonts w:asciiTheme="minorEastAsia" w:hAnsiTheme="minorEastAsia"/>
          <w:szCs w:val="24"/>
        </w:rPr>
        <w:t>九十二年七月十六日參字第</w:t>
      </w:r>
      <w:proofErr w:type="gramEnd"/>
      <w:r w:rsidRPr="0094030E">
        <w:rPr>
          <w:rFonts w:asciiTheme="minorEastAsia" w:hAnsiTheme="minorEastAsia"/>
          <w:szCs w:val="24"/>
        </w:rPr>
        <w:t xml:space="preserve"> 0920104837A 號令教育部主管各級學校緊急傷病處理準則辦理。</w:t>
      </w:r>
    </w:p>
    <w:p w14:paraId="314DFF0C" w14:textId="7D24B9DE" w:rsidR="0058078F" w:rsidRPr="0094030E" w:rsidRDefault="0058078F" w:rsidP="00624E70">
      <w:pPr>
        <w:pStyle w:val="aa"/>
        <w:numPr>
          <w:ilvl w:val="0"/>
          <w:numId w:val="10"/>
        </w:numPr>
        <w:shd w:val="clear" w:color="auto" w:fill="FFFFFF" w:themeFill="background1"/>
        <w:ind w:leftChars="0"/>
        <w:jc w:val="both"/>
        <w:rPr>
          <w:rFonts w:asciiTheme="minorEastAsia" w:hAnsiTheme="minorEastAsia"/>
          <w:szCs w:val="24"/>
        </w:rPr>
      </w:pPr>
      <w:r w:rsidRPr="0094030E">
        <w:rPr>
          <w:rFonts w:asciiTheme="minorEastAsia" w:hAnsiTheme="minorEastAsia" w:hint="eastAsia"/>
          <w:szCs w:val="24"/>
        </w:rPr>
        <w:t>實施對象</w:t>
      </w:r>
      <w:r w:rsidRPr="0094030E">
        <w:rPr>
          <w:rFonts w:asciiTheme="minorEastAsia" w:hAnsiTheme="minorEastAsia"/>
          <w:szCs w:val="24"/>
        </w:rPr>
        <w:t>：</w:t>
      </w:r>
      <w:r w:rsidRPr="0094030E">
        <w:rPr>
          <w:rFonts w:asciiTheme="minorEastAsia" w:hAnsiTheme="minorEastAsia" w:hint="eastAsia"/>
          <w:szCs w:val="24"/>
        </w:rPr>
        <w:t>含</w:t>
      </w:r>
      <w:proofErr w:type="gramStart"/>
      <w:r w:rsidRPr="0094030E">
        <w:rPr>
          <w:rFonts w:asciiTheme="minorEastAsia" w:hAnsiTheme="minorEastAsia" w:hint="eastAsia"/>
          <w:szCs w:val="24"/>
        </w:rPr>
        <w:t>括</w:t>
      </w:r>
      <w:proofErr w:type="gramEnd"/>
      <w:r w:rsidRPr="0094030E">
        <w:rPr>
          <w:rFonts w:asciiTheme="minorEastAsia" w:hAnsiTheme="minorEastAsia" w:hint="eastAsia"/>
          <w:szCs w:val="24"/>
        </w:rPr>
        <w:t>學校教員工員工、學生</w:t>
      </w:r>
    </w:p>
    <w:p w14:paraId="17FAB770" w14:textId="77777777" w:rsidR="00CA096F" w:rsidRPr="0094030E" w:rsidRDefault="00CA096F" w:rsidP="00624E70">
      <w:pPr>
        <w:pStyle w:val="aa"/>
        <w:numPr>
          <w:ilvl w:val="0"/>
          <w:numId w:val="10"/>
        </w:numPr>
        <w:shd w:val="clear" w:color="auto" w:fill="FFFFFF" w:themeFill="background1"/>
        <w:ind w:leftChars="0"/>
        <w:jc w:val="both"/>
        <w:rPr>
          <w:rFonts w:asciiTheme="minorEastAsia" w:hAnsiTheme="minorEastAsia"/>
          <w:szCs w:val="24"/>
        </w:rPr>
      </w:pPr>
      <w:r w:rsidRPr="0094030E">
        <w:rPr>
          <w:rFonts w:asciiTheme="minorEastAsia" w:hAnsiTheme="minorEastAsia" w:hint="eastAsia"/>
          <w:szCs w:val="24"/>
        </w:rPr>
        <w:t>目標：</w:t>
      </w:r>
      <w:r w:rsidRPr="0094030E">
        <w:rPr>
          <w:rFonts w:asciiTheme="minorEastAsia" w:hAnsiTheme="minorEastAsia" w:hint="eastAsia"/>
          <w:color w:val="000000"/>
          <w:szCs w:val="24"/>
        </w:rPr>
        <w:t>當疾病或意外發生時以檢傷分類原則依病患病情之輕重，在第一時間提供適切的醫療照護。</w:t>
      </w:r>
    </w:p>
    <w:p w14:paraId="5BF8C429" w14:textId="27984779" w:rsidR="00EC34D5" w:rsidRPr="0094030E" w:rsidRDefault="00EC34D5" w:rsidP="00624E70">
      <w:pPr>
        <w:pStyle w:val="aa"/>
        <w:shd w:val="clear" w:color="auto" w:fill="FFFFFF" w:themeFill="background1"/>
        <w:ind w:leftChars="0"/>
        <w:jc w:val="both"/>
        <w:rPr>
          <w:rFonts w:asciiTheme="minorEastAsia" w:hAnsiTheme="minorEastAsia"/>
          <w:szCs w:val="24"/>
        </w:rPr>
      </w:pPr>
      <w:r w:rsidRPr="0094030E">
        <w:rPr>
          <w:rFonts w:asciiTheme="minorEastAsia" w:hAnsiTheme="minorEastAsia"/>
          <w:szCs w:val="24"/>
        </w:rPr>
        <w:t xml:space="preserve">一、 加強維護學生在校內活動之安全，避免傷害事故發生。 </w:t>
      </w:r>
    </w:p>
    <w:p w14:paraId="6104DA20" w14:textId="77777777" w:rsidR="00CA096F" w:rsidRPr="0094030E" w:rsidRDefault="00CA096F" w:rsidP="00624E70">
      <w:pPr>
        <w:shd w:val="clear" w:color="auto" w:fill="FFFFFF" w:themeFill="background1"/>
        <w:jc w:val="both"/>
        <w:rPr>
          <w:rFonts w:asciiTheme="minorEastAsia" w:hAnsiTheme="minorEastAsia"/>
          <w:szCs w:val="24"/>
        </w:rPr>
      </w:pPr>
      <w:r w:rsidRPr="0094030E">
        <w:rPr>
          <w:rFonts w:asciiTheme="minorEastAsia" w:hAnsiTheme="minorEastAsia" w:hint="eastAsia"/>
          <w:szCs w:val="24"/>
        </w:rPr>
        <w:t xml:space="preserve">    </w:t>
      </w:r>
      <w:r w:rsidR="00EC34D5" w:rsidRPr="0094030E">
        <w:rPr>
          <w:rFonts w:asciiTheme="minorEastAsia" w:hAnsiTheme="minorEastAsia"/>
          <w:szCs w:val="24"/>
        </w:rPr>
        <w:t>二、培養師生妥善處理意外傷害及急病事件的能力，做到「</w:t>
      </w:r>
      <w:proofErr w:type="gramStart"/>
      <w:r w:rsidR="00EC34D5" w:rsidRPr="0094030E">
        <w:rPr>
          <w:rFonts w:asciiTheme="minorEastAsia" w:hAnsiTheme="minorEastAsia"/>
          <w:szCs w:val="24"/>
        </w:rPr>
        <w:t>應變制變</w:t>
      </w:r>
      <w:proofErr w:type="gramEnd"/>
      <w:r w:rsidR="00EC34D5" w:rsidRPr="0094030E">
        <w:rPr>
          <w:rFonts w:asciiTheme="minorEastAsia" w:hAnsiTheme="minorEastAsia"/>
          <w:szCs w:val="24"/>
        </w:rPr>
        <w:t xml:space="preserve"> 」、</w:t>
      </w:r>
      <w:r w:rsidRPr="0094030E">
        <w:rPr>
          <w:rFonts w:asciiTheme="minorEastAsia" w:hAnsiTheme="minorEastAsia" w:hint="eastAsia"/>
          <w:szCs w:val="24"/>
        </w:rPr>
        <w:t xml:space="preserve"> </w:t>
      </w:r>
    </w:p>
    <w:p w14:paraId="6F52C347" w14:textId="551A6E7B" w:rsidR="00CA096F" w:rsidRPr="0094030E" w:rsidRDefault="00CA096F" w:rsidP="00624E70">
      <w:pPr>
        <w:shd w:val="clear" w:color="auto" w:fill="FFFFFF" w:themeFill="background1"/>
        <w:jc w:val="both"/>
        <w:rPr>
          <w:rFonts w:asciiTheme="minorEastAsia" w:hAnsiTheme="minorEastAsia"/>
          <w:szCs w:val="24"/>
        </w:rPr>
      </w:pPr>
      <w:r w:rsidRPr="0094030E">
        <w:rPr>
          <w:rFonts w:asciiTheme="minorEastAsia" w:hAnsiTheme="minorEastAsia" w:hint="eastAsia"/>
          <w:szCs w:val="24"/>
        </w:rPr>
        <w:t xml:space="preserve">      </w:t>
      </w:r>
      <w:r w:rsidR="00EC34D5" w:rsidRPr="0094030E">
        <w:rPr>
          <w:rFonts w:asciiTheme="minorEastAsia" w:hAnsiTheme="minorEastAsia"/>
          <w:szCs w:val="24"/>
        </w:rPr>
        <w:t>「防患未然」之要求，以期危害減至最輕，確保健康。</w:t>
      </w:r>
      <w:r w:rsidRPr="0094030E">
        <w:rPr>
          <w:rFonts w:asciiTheme="minorEastAsia" w:hAnsiTheme="minorEastAsia" w:hint="eastAsia"/>
          <w:szCs w:val="24"/>
        </w:rPr>
        <w:t xml:space="preserve"> </w:t>
      </w:r>
    </w:p>
    <w:p w14:paraId="69D61874" w14:textId="4E9A4101" w:rsidR="0058078F" w:rsidRPr="0094030E" w:rsidRDefault="00CA096F" w:rsidP="00624E70">
      <w:pPr>
        <w:pStyle w:val="aa"/>
        <w:shd w:val="clear" w:color="auto" w:fill="FFFFFF" w:themeFill="background1"/>
        <w:ind w:leftChars="0"/>
        <w:jc w:val="both"/>
        <w:rPr>
          <w:rFonts w:asciiTheme="minorEastAsia" w:hAnsiTheme="minorEastAsia"/>
          <w:szCs w:val="24"/>
        </w:rPr>
      </w:pPr>
      <w:r w:rsidRPr="0094030E">
        <w:rPr>
          <w:rFonts w:asciiTheme="minorEastAsia" w:hAnsiTheme="minorEastAsia" w:hint="eastAsia"/>
          <w:color w:val="000000"/>
          <w:szCs w:val="24"/>
          <w:shd w:val="pct15" w:color="auto" w:fill="FFFFFF"/>
        </w:rPr>
        <w:t>三</w:t>
      </w:r>
      <w:r w:rsidRPr="0094030E">
        <w:rPr>
          <w:rFonts w:asciiTheme="minorEastAsia" w:hAnsiTheme="minorEastAsia" w:hint="eastAsia"/>
          <w:color w:val="000000"/>
          <w:szCs w:val="24"/>
          <w:highlight w:val="lightGray"/>
          <w:shd w:val="pct15" w:color="auto" w:fill="FFFFFF"/>
        </w:rPr>
        <w:t xml:space="preserve"> 、</w:t>
      </w:r>
      <w:r w:rsidR="00EC34D5" w:rsidRPr="0094030E">
        <w:rPr>
          <w:rFonts w:asciiTheme="minorEastAsia" w:hAnsiTheme="minorEastAsia" w:hint="eastAsia"/>
          <w:color w:val="000000"/>
          <w:szCs w:val="24"/>
        </w:rPr>
        <w:t>避免與家長間發生法律糾紛。</w:t>
      </w:r>
    </w:p>
    <w:p w14:paraId="525C3903" w14:textId="22B1E53F" w:rsidR="00CA096F" w:rsidRPr="0094030E" w:rsidRDefault="00695513" w:rsidP="00624E70">
      <w:pPr>
        <w:pStyle w:val="aa"/>
        <w:numPr>
          <w:ilvl w:val="0"/>
          <w:numId w:val="10"/>
        </w:numPr>
        <w:shd w:val="clear" w:color="auto" w:fill="FFFFFF" w:themeFill="background1"/>
        <w:ind w:leftChars="0"/>
        <w:jc w:val="both"/>
        <w:rPr>
          <w:rFonts w:asciiTheme="minorEastAsia" w:hAnsiTheme="minorEastAsia"/>
          <w:szCs w:val="24"/>
        </w:rPr>
      </w:pPr>
      <w:r w:rsidRPr="0094030E">
        <w:rPr>
          <w:rFonts w:asciiTheme="minorEastAsia" w:hAnsiTheme="minorEastAsia"/>
          <w:szCs w:val="24"/>
        </w:rPr>
        <w:t>學生發生意外傷害或疾病處理原則</w:t>
      </w:r>
      <w:r w:rsidR="0058078F" w:rsidRPr="0094030E">
        <w:rPr>
          <w:rFonts w:asciiTheme="minorEastAsia" w:hAnsiTheme="minorEastAsia" w:hint="eastAsia"/>
          <w:szCs w:val="24"/>
        </w:rPr>
        <w:t>：</w:t>
      </w:r>
      <w:r w:rsidR="00C66C9C" w:rsidRPr="0094030E">
        <w:rPr>
          <w:rFonts w:asciiTheme="minorEastAsia" w:hAnsiTheme="minorEastAsia" w:hint="eastAsia"/>
          <w:szCs w:val="24"/>
        </w:rPr>
        <w:t>緊急</w:t>
      </w:r>
      <w:r w:rsidR="0058078F" w:rsidRPr="0094030E">
        <w:rPr>
          <w:rFonts w:asciiTheme="minorEastAsia" w:hAnsiTheme="minorEastAsia"/>
          <w:szCs w:val="24"/>
        </w:rPr>
        <w:t>傷病處理流程</w:t>
      </w:r>
      <w:r w:rsidR="0058078F" w:rsidRPr="0094030E">
        <w:rPr>
          <w:rFonts w:asciiTheme="minorEastAsia" w:hAnsiTheme="minorEastAsia" w:hint="eastAsia"/>
          <w:szCs w:val="24"/>
        </w:rPr>
        <w:t>圖，如附件一</w:t>
      </w:r>
      <w:r w:rsidR="0058078F" w:rsidRPr="0094030E">
        <w:rPr>
          <w:rFonts w:asciiTheme="minorEastAsia" w:hAnsiTheme="minorEastAsia"/>
          <w:szCs w:val="24"/>
        </w:rPr>
        <w:t xml:space="preserve"> </w:t>
      </w:r>
    </w:p>
    <w:p w14:paraId="7EFC1A81" w14:textId="77777777" w:rsidR="00CB6B97" w:rsidRPr="0094030E" w:rsidRDefault="00C66C9C" w:rsidP="00CB6B97">
      <w:pPr>
        <w:pStyle w:val="Web"/>
        <w:shd w:val="clear" w:color="auto" w:fill="FFFFFF" w:themeFill="background1"/>
        <w:spacing w:before="0" w:beforeAutospacing="0" w:after="150" w:afterAutospacing="0"/>
        <w:jc w:val="both"/>
        <w:rPr>
          <w:rFonts w:asciiTheme="minorEastAsia" w:eastAsiaTheme="minorEastAsia" w:hAnsiTheme="minor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r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)本校學生: </w:t>
      </w:r>
    </w:p>
    <w:p w14:paraId="2F716673" w14:textId="10C209BC" w:rsidR="00695513" w:rsidRPr="0094030E" w:rsidRDefault="00C66C9C" w:rsidP="00CB6B97">
      <w:pPr>
        <w:pStyle w:val="Web"/>
        <w:shd w:val="clear" w:color="auto" w:fill="FFFFFF" w:themeFill="background1"/>
        <w:spacing w:before="0" w:beforeAutospacing="0" w:after="150" w:afterAutospacing="0"/>
        <w:jc w:val="both"/>
        <w:rPr>
          <w:rFonts w:asciiTheme="minorEastAsia" w:eastAsiaTheme="minorEastAsia" w:hAnsiTheme="minor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30E">
        <w:rPr>
          <w:rFonts w:asciiTheme="minorEastAsia" w:eastAsiaTheme="minorEastAsia" w:hAnsiTheme="minorEastAsia"/>
        </w:rPr>
        <w:t>一、</w:t>
      </w:r>
      <w:r w:rsidR="00695513" w:rsidRPr="0094030E">
        <w:rPr>
          <w:rFonts w:asciiTheme="minorEastAsia" w:eastAsiaTheme="minorEastAsia" w:hAnsiTheme="minorEastAsia"/>
        </w:rPr>
        <w:t>一般狀況（無立即性或繼續性傷害之傷病）</w:t>
      </w:r>
      <w:r w:rsidR="00695513"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，傷害狀況較輕微者</w:t>
      </w:r>
      <w:r w:rsidRPr="0094030E">
        <w:rPr>
          <w:rFonts w:asciiTheme="minorEastAsia" w:eastAsiaTheme="minorEastAsia" w:hAnsiTheme="minorEastAsia"/>
        </w:rPr>
        <w:t>，在上課時間由任課教師，非上課時間由各班導師</w:t>
      </w:r>
      <w:proofErr w:type="gramStart"/>
      <w:r w:rsidRPr="0094030E">
        <w:rPr>
          <w:rFonts w:asciiTheme="minorEastAsia" w:eastAsiaTheme="minorEastAsia" w:hAnsiTheme="minorEastAsia"/>
        </w:rPr>
        <w:t>或在場發現</w:t>
      </w:r>
      <w:proofErr w:type="gramEnd"/>
      <w:r w:rsidRPr="0094030E">
        <w:rPr>
          <w:rFonts w:asciiTheme="minorEastAsia" w:eastAsiaTheme="minorEastAsia" w:hAnsiTheme="minorEastAsia"/>
        </w:rPr>
        <w:t>之教職員工及學生，立即將受傷（患病）學生送到健康中心，</w:t>
      </w:r>
      <w:r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護理師初步評估與處理，並判斷是否需送醫治療，若需送醫則連絡導師、家長及學務處。</w:t>
      </w:r>
    </w:p>
    <w:p w14:paraId="2A03A4C9" w14:textId="22AB7B9F" w:rsidR="00C66C9C" w:rsidRPr="0094030E" w:rsidRDefault="00695513" w:rsidP="00624E70">
      <w:pPr>
        <w:shd w:val="clear" w:color="auto" w:fill="FFFFFF" w:themeFill="background1"/>
        <w:jc w:val="both"/>
        <w:rPr>
          <w:rFonts w:asciiTheme="minorEastAsia" w:hAnsiTheme="minorEastAsia"/>
          <w:szCs w:val="24"/>
        </w:rPr>
      </w:pPr>
      <w:r w:rsidRPr="0094030E">
        <w:rPr>
          <w:rFonts w:asciiTheme="minorEastAsia" w:hAnsiTheme="minorEastAsia" w:hint="eastAsia"/>
          <w:color w:val="000000" w:themeColor="text1"/>
          <w:szCs w:val="24"/>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w:t>
      </w:r>
      <w:proofErr w:type="gramStart"/>
      <w:r w:rsidR="00C66C9C" w:rsidRPr="0094030E">
        <w:rPr>
          <w:rFonts w:asciiTheme="minorEastAsia" w:hAnsiTheme="minorEastAsia" w:hint="eastAsia"/>
          <w:color w:val="000000" w:themeColor="text1"/>
          <w:szCs w:val="24"/>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傷病較嚴重</w:t>
      </w:r>
      <w:proofErr w:type="gramEnd"/>
      <w:r w:rsidR="00C66C9C" w:rsidRPr="0094030E">
        <w:rPr>
          <w:rFonts w:asciiTheme="minorEastAsia" w:hAnsiTheme="minorEastAsia" w:hint="eastAsia"/>
          <w:color w:val="000000" w:themeColor="text1"/>
          <w:szCs w:val="24"/>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者(有立即性、繼續性傷害或危及生命之虞者)，</w:t>
      </w:r>
      <w:proofErr w:type="gramStart"/>
      <w:r w:rsidR="00C66C9C" w:rsidRPr="0094030E">
        <w:rPr>
          <w:rFonts w:asciiTheme="minorEastAsia" w:hAnsiTheme="minorEastAsia" w:hint="eastAsia"/>
          <w:color w:val="000000" w:themeColor="text1"/>
          <w:szCs w:val="24"/>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請在場人</w:t>
      </w:r>
      <w:proofErr w:type="gramEnd"/>
      <w:r w:rsidR="00C66C9C" w:rsidRPr="0094030E">
        <w:rPr>
          <w:rFonts w:asciiTheme="minorEastAsia" w:hAnsiTheme="minorEastAsia" w:hint="eastAsia"/>
          <w:color w:val="000000" w:themeColor="text1"/>
          <w:szCs w:val="24"/>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員(教職員工或學生)迅速通知健康中心護理人員到場急救</w:t>
      </w:r>
      <w:r w:rsidR="00C66C9C" w:rsidRPr="0094030E">
        <w:rPr>
          <w:rFonts w:asciiTheme="minorEastAsia" w:hAnsiTheme="minorEastAsia"/>
          <w:szCs w:val="24"/>
        </w:rPr>
        <w:t>。如遇護理師不在時，教師應掌握急救原則予與緊急處理或立即送</w:t>
      </w:r>
      <w:proofErr w:type="gramStart"/>
      <w:r w:rsidR="00C66C9C" w:rsidRPr="0094030E">
        <w:rPr>
          <w:rFonts w:asciiTheme="minorEastAsia" w:hAnsiTheme="minorEastAsia"/>
          <w:szCs w:val="24"/>
        </w:rPr>
        <w:t>醫</w:t>
      </w:r>
      <w:proofErr w:type="gramEnd"/>
      <w:r w:rsidR="00C66C9C" w:rsidRPr="0094030E">
        <w:rPr>
          <w:rFonts w:asciiTheme="minorEastAsia" w:hAnsiTheme="minorEastAsia"/>
          <w:szCs w:val="24"/>
        </w:rPr>
        <w:t>。</w:t>
      </w:r>
      <w:r w:rsidR="00C66C9C" w:rsidRPr="0094030E">
        <w:rPr>
          <w:rFonts w:asciiTheme="minorEastAsia" w:hAnsiTheme="minorEastAsia" w:hint="eastAsia"/>
          <w:color w:val="000000" w:themeColor="text1"/>
          <w:szCs w:val="24"/>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並請學</w:t>
      </w:r>
      <w:proofErr w:type="gramStart"/>
      <w:r w:rsidR="00C66C9C" w:rsidRPr="0094030E">
        <w:rPr>
          <w:rFonts w:asciiTheme="minorEastAsia" w:hAnsiTheme="minorEastAsia" w:hint="eastAsia"/>
          <w:color w:val="000000" w:themeColor="text1"/>
          <w:szCs w:val="24"/>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務</w:t>
      </w:r>
      <w:proofErr w:type="gramEnd"/>
      <w:r w:rsidR="00C66C9C" w:rsidRPr="0094030E">
        <w:rPr>
          <w:rFonts w:asciiTheme="minorEastAsia" w:hAnsiTheme="minorEastAsia" w:hint="eastAsia"/>
          <w:color w:val="000000" w:themeColor="text1"/>
          <w:szCs w:val="24"/>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處立即連絡119救護車將傷患送醫治療，且通知導師、家長，並報告校長。</w:t>
      </w:r>
    </w:p>
    <w:p w14:paraId="5C133DBF" w14:textId="339B3765" w:rsidR="00C66C9C" w:rsidRPr="0094030E" w:rsidRDefault="00C66C9C" w:rsidP="00624E70">
      <w:pPr>
        <w:shd w:val="clear" w:color="auto" w:fill="FFFFFF" w:themeFill="background1"/>
        <w:jc w:val="both"/>
        <w:rPr>
          <w:rFonts w:asciiTheme="minorEastAsia" w:hAnsiTheme="minorEastAsia"/>
          <w:szCs w:val="24"/>
        </w:rPr>
      </w:pPr>
      <w:r w:rsidRPr="0094030E">
        <w:rPr>
          <w:rFonts w:asciiTheme="minorEastAsia" w:hAnsiTheme="minorEastAsia"/>
          <w:szCs w:val="24"/>
        </w:rPr>
        <w:t>二、意外事件或急病發生時，由導師或任課老師負責向學</w:t>
      </w:r>
      <w:proofErr w:type="gramStart"/>
      <w:r w:rsidRPr="0094030E">
        <w:rPr>
          <w:rFonts w:asciiTheme="minorEastAsia" w:hAnsiTheme="minorEastAsia"/>
          <w:szCs w:val="24"/>
        </w:rPr>
        <w:t>務</w:t>
      </w:r>
      <w:proofErr w:type="gramEnd"/>
      <w:r w:rsidRPr="0094030E">
        <w:rPr>
          <w:rFonts w:asciiTheme="minorEastAsia" w:hAnsiTheme="minorEastAsia"/>
          <w:szCs w:val="24"/>
        </w:rPr>
        <w:t xml:space="preserve">處通報，學務處立即聯繫傷病學生家長，以進行後續處理。 </w:t>
      </w:r>
    </w:p>
    <w:p w14:paraId="69349FC0" w14:textId="2B5103E7" w:rsidR="00C66C9C" w:rsidRPr="0094030E" w:rsidRDefault="00C66C9C" w:rsidP="00624E70">
      <w:pPr>
        <w:pStyle w:val="Web"/>
        <w:shd w:val="clear" w:color="auto" w:fill="FFFFFF" w:themeFill="background1"/>
        <w:spacing w:before="0" w:beforeAutospacing="0" w:after="150" w:afterAutospacing="0"/>
        <w:jc w:val="both"/>
        <w:rPr>
          <w:rFonts w:asciiTheme="minorEastAsia" w:eastAsiaTheme="minorEastAsia" w:hAnsiTheme="minor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(二)本校教職員:</w:t>
      </w:r>
    </w:p>
    <w:p w14:paraId="1DEF744A" w14:textId="533A0439" w:rsidR="00C66C9C" w:rsidRPr="0094030E" w:rsidRDefault="00695513" w:rsidP="00624E70">
      <w:pPr>
        <w:pStyle w:val="Web"/>
        <w:shd w:val="clear" w:color="auto" w:fill="FFFFFF" w:themeFill="background1"/>
        <w:spacing w:before="0" w:beforeAutospacing="0" w:after="150" w:afterAutospacing="0"/>
        <w:jc w:val="both"/>
        <w:rPr>
          <w:rFonts w:asciiTheme="minorEastAsia" w:eastAsiaTheme="minorEastAsia" w:hAnsiTheme="minor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r w:rsidR="00C66C9C"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.發生事故傷害或突然疾病時(無立即性及繼續性傷害之傷病)，傷害狀況較輕微者</w:t>
      </w:r>
      <w:proofErr w:type="gramStart"/>
      <w:r w:rsidR="00C66C9C"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請在場人員</w:t>
      </w:r>
      <w:proofErr w:type="gramEnd"/>
      <w:r w:rsidR="00C66C9C"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(教職員工或學生)迅速將患者送至健康中心、護理人員初步評估與處理，並判斷是否需送醫治療，若需送醫則連絡家屬、教務處及總務處。</w:t>
      </w:r>
    </w:p>
    <w:p w14:paraId="03E9600C" w14:textId="0AC40195" w:rsidR="00C66C9C" w:rsidRPr="0094030E" w:rsidRDefault="00695513" w:rsidP="00624E70">
      <w:pPr>
        <w:pStyle w:val="Web"/>
        <w:shd w:val="clear" w:color="auto" w:fill="FFFFFF" w:themeFill="background1"/>
        <w:spacing w:before="0" w:beforeAutospacing="0" w:after="150" w:afterAutospacing="0"/>
        <w:jc w:val="both"/>
        <w:rPr>
          <w:rFonts w:asciiTheme="minorEastAsia" w:eastAsiaTheme="minorEastAsia" w:hAnsiTheme="minor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w:t>
      </w:r>
      <w:r w:rsidR="00C66C9C"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C66C9C"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傷病較嚴重</w:t>
      </w:r>
      <w:proofErr w:type="gramEnd"/>
      <w:r w:rsidR="00C66C9C"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者(有立即性、繼續性傷害或危及生命之虞者)，</w:t>
      </w:r>
      <w:proofErr w:type="gramStart"/>
      <w:r w:rsidR="00C66C9C"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請在場人</w:t>
      </w:r>
      <w:proofErr w:type="gramEnd"/>
      <w:r w:rsidR="00C66C9C"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員(教職員工或學生)迅速通知健康中心並請學務處立即連絡119救護車將傷患送醫治療，且通知家屬及報告校長。</w:t>
      </w:r>
    </w:p>
    <w:p w14:paraId="010BD2E6" w14:textId="77777777" w:rsidR="00C66C9C" w:rsidRPr="0094030E" w:rsidRDefault="00C66C9C" w:rsidP="00624E70">
      <w:pPr>
        <w:pStyle w:val="Web"/>
        <w:shd w:val="clear" w:color="auto" w:fill="FFFFFF" w:themeFill="background1"/>
        <w:spacing w:before="0" w:beforeAutospacing="0" w:after="150" w:afterAutospacing="0"/>
        <w:jc w:val="both"/>
        <w:rPr>
          <w:rFonts w:asciiTheme="minorEastAsia" w:eastAsiaTheme="minorEastAsia" w:hAnsiTheme="minor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(三)若涉及刑事案件，請保留現場完整，配合有關單位調查。</w:t>
      </w:r>
    </w:p>
    <w:p w14:paraId="69748A7D" w14:textId="77777777" w:rsidR="00695513" w:rsidRPr="0094030E" w:rsidRDefault="00C66C9C" w:rsidP="00624E70">
      <w:pPr>
        <w:pStyle w:val="Web"/>
        <w:shd w:val="clear" w:color="auto" w:fill="FFFFFF" w:themeFill="background1"/>
        <w:spacing w:before="0" w:beforeAutospacing="0" w:after="150" w:afterAutospacing="0"/>
        <w:jc w:val="both"/>
        <w:rPr>
          <w:rFonts w:asciiTheme="minorEastAsia" w:eastAsiaTheme="minorEastAsia" w:hAnsiTheme="minor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30E">
        <w:rPr>
          <w:rFonts w:asciiTheme="minorEastAsia" w:eastAsiaTheme="minorEastAsia" w:hAnsiTheme="minorEastAsia" w:hint="eastAsia"/>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(四)多重重大傷害時可逕行通知警察局或區域醫療急救中心協助。</w:t>
      </w:r>
    </w:p>
    <w:p w14:paraId="0B826DC7" w14:textId="09B08135" w:rsidR="00FF73FD" w:rsidRPr="0094030E" w:rsidRDefault="00FF73FD"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伍、護送傷患就醫原則如下：</w:t>
      </w:r>
    </w:p>
    <w:p w14:paraId="421B769E" w14:textId="32A2701A" w:rsidR="00FF73FD" w:rsidRPr="0094030E" w:rsidRDefault="00FF73FD"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lastRenderedPageBreak/>
        <w:t> (</w:t>
      </w:r>
      <w:proofErr w:type="gramStart"/>
      <w:r w:rsidRPr="0094030E">
        <w:rPr>
          <w:rFonts w:asciiTheme="minorEastAsia" w:hAnsiTheme="minorEastAsia" w:cs="新細明體" w:hint="eastAsia"/>
          <w:color w:val="000000"/>
          <w:kern w:val="0"/>
          <w:szCs w:val="24"/>
        </w:rPr>
        <w:t>一</w:t>
      </w:r>
      <w:proofErr w:type="gramEnd"/>
      <w:r w:rsidRPr="0094030E">
        <w:rPr>
          <w:rFonts w:asciiTheme="minorEastAsia" w:hAnsiTheme="minorEastAsia" w:cs="新細明體" w:hint="eastAsia"/>
          <w:color w:val="000000"/>
          <w:kern w:val="0"/>
          <w:szCs w:val="24"/>
        </w:rPr>
        <w:t>)本校學生:</w:t>
      </w:r>
    </w:p>
    <w:p w14:paraId="28430E8F" w14:textId="2546CE95" w:rsidR="00FF73FD" w:rsidRPr="0094030E" w:rsidRDefault="00FF73FD"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1. 一般情況</w:t>
      </w:r>
      <w:proofErr w:type="gramStart"/>
      <w:r w:rsidRPr="0094030E">
        <w:rPr>
          <w:rFonts w:asciiTheme="minorEastAsia" w:hAnsiTheme="minorEastAsia" w:cs="新細明體" w:hint="eastAsia"/>
          <w:color w:val="000000"/>
          <w:kern w:val="0"/>
          <w:szCs w:val="24"/>
        </w:rPr>
        <w:t>—</w:t>
      </w:r>
      <w:proofErr w:type="gramEnd"/>
      <w:r w:rsidRPr="0094030E">
        <w:rPr>
          <w:rFonts w:asciiTheme="minorEastAsia" w:hAnsiTheme="minorEastAsia" w:cs="新細明體" w:hint="eastAsia"/>
          <w:color w:val="000000"/>
          <w:kern w:val="0"/>
          <w:szCs w:val="24"/>
        </w:rPr>
        <w:t>指神志清醒、行動無礙的輕傷患。經健康中心護理人員初步評估處理後，需就醫時，由護理人員聯絡導師，並通知長帶回就醫。若</w:t>
      </w:r>
      <w:r w:rsidRPr="0094030E">
        <w:rPr>
          <w:rFonts w:asciiTheme="minorEastAsia" w:hAnsiTheme="minorEastAsia" w:cs="新細明體" w:hint="eastAsia"/>
          <w:color w:val="000000"/>
          <w:kern w:val="0"/>
          <w:szCs w:val="24"/>
          <w:shd w:val="clear" w:color="auto" w:fill="FFFFFF" w:themeFill="background1"/>
        </w:rPr>
        <w:t>無法連絡到家長且需送</w:t>
      </w:r>
      <w:proofErr w:type="gramStart"/>
      <w:r w:rsidRPr="0094030E">
        <w:rPr>
          <w:rFonts w:asciiTheme="minorEastAsia" w:hAnsiTheme="minorEastAsia" w:cs="新細明體" w:hint="eastAsia"/>
          <w:color w:val="000000"/>
          <w:kern w:val="0"/>
          <w:szCs w:val="24"/>
          <w:shd w:val="clear" w:color="auto" w:fill="FFFFFF" w:themeFill="background1"/>
        </w:rPr>
        <w:t>醫</w:t>
      </w:r>
      <w:proofErr w:type="gramEnd"/>
      <w:r w:rsidRPr="0094030E">
        <w:rPr>
          <w:rFonts w:asciiTheme="minorEastAsia" w:hAnsiTheme="minorEastAsia" w:cs="新細明體" w:hint="eastAsia"/>
          <w:color w:val="000000"/>
          <w:kern w:val="0"/>
          <w:szCs w:val="24"/>
          <w:shd w:val="clear" w:color="auto" w:fill="FFFFFF" w:themeFill="background1"/>
        </w:rPr>
        <w:t>時，護</w:t>
      </w:r>
      <w:r w:rsidRPr="0094030E">
        <w:rPr>
          <w:rFonts w:asciiTheme="minorEastAsia" w:hAnsiTheme="minorEastAsia" w:cs="新細明體" w:hint="eastAsia"/>
          <w:color w:val="000000"/>
          <w:kern w:val="0"/>
          <w:szCs w:val="24"/>
        </w:rPr>
        <w:t>送人員的優先順序為(1)導師→(2) 衛生組長、</w:t>
      </w:r>
      <w:r w:rsidR="004D251B" w:rsidRPr="0094030E">
        <w:rPr>
          <w:rFonts w:asciiTheme="minorEastAsia" w:hAnsiTheme="minorEastAsia" w:cs="新細明體" w:hint="eastAsia"/>
          <w:color w:val="000000"/>
          <w:kern w:val="0"/>
          <w:szCs w:val="24"/>
        </w:rPr>
        <w:t>學務主任</w:t>
      </w:r>
      <w:r w:rsidRPr="0094030E">
        <w:rPr>
          <w:rFonts w:asciiTheme="minorEastAsia" w:hAnsiTheme="minorEastAsia" w:cs="新細明體" w:hint="eastAsia"/>
          <w:color w:val="000000"/>
          <w:kern w:val="0"/>
          <w:szCs w:val="24"/>
        </w:rPr>
        <w:t>→(3)學務處行政人員、總務處人員(4)</w:t>
      </w:r>
      <w:r w:rsidR="004D251B" w:rsidRPr="0094030E">
        <w:rPr>
          <w:rFonts w:asciiTheme="minorEastAsia" w:hAnsiTheme="minorEastAsia" w:cs="新細明體" w:hint="eastAsia"/>
          <w:color w:val="000000"/>
          <w:kern w:val="0"/>
          <w:szCs w:val="24"/>
        </w:rPr>
        <w:t>校護</w:t>
      </w:r>
      <w:r w:rsidRPr="0094030E">
        <w:rPr>
          <w:rFonts w:asciiTheme="minorEastAsia" w:hAnsiTheme="minorEastAsia" w:cs="新細明體" w:hint="eastAsia"/>
          <w:color w:val="000000"/>
          <w:kern w:val="0"/>
          <w:szCs w:val="24"/>
        </w:rPr>
        <w:t xml:space="preserve">                          </w:t>
      </w:r>
    </w:p>
    <w:p w14:paraId="17FD7B6B" w14:textId="6FF144F6" w:rsidR="00FF73FD" w:rsidRPr="0094030E" w:rsidRDefault="00FF73FD"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2. 有生命危險或特殊</w:t>
      </w:r>
      <w:proofErr w:type="gramStart"/>
      <w:r w:rsidRPr="0094030E">
        <w:rPr>
          <w:rFonts w:asciiTheme="minorEastAsia" w:hAnsiTheme="minorEastAsia" w:cs="新細明體" w:hint="eastAsia"/>
          <w:color w:val="000000"/>
          <w:kern w:val="0"/>
          <w:szCs w:val="24"/>
        </w:rPr>
        <w:t>情況－指意識</w:t>
      </w:r>
      <w:proofErr w:type="gramEnd"/>
      <w:r w:rsidRPr="0094030E">
        <w:rPr>
          <w:rFonts w:asciiTheme="minorEastAsia" w:hAnsiTheme="minorEastAsia" w:cs="新細明體" w:hint="eastAsia"/>
          <w:color w:val="000000"/>
          <w:kern w:val="0"/>
          <w:szCs w:val="24"/>
        </w:rPr>
        <w:t>不清、行動不便的重傷患，經護理人員到場急救後，救護車送醫的護送人員順序為(1)校護→(2)衛生組長、輔導教官→(3)學務處行政人員、總務處人員。</w:t>
      </w:r>
    </w:p>
    <w:p w14:paraId="727476A9" w14:textId="4BFB2B4E" w:rsidR="00FF73FD" w:rsidRPr="0094030E" w:rsidRDefault="00FF73FD"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(二)本校教職員:</w:t>
      </w:r>
    </w:p>
    <w:p w14:paraId="066D0052" w14:textId="1D603707" w:rsidR="00FF73FD" w:rsidRPr="0094030E" w:rsidRDefault="00FF73FD" w:rsidP="00624E70">
      <w:pPr>
        <w:widowControl/>
        <w:shd w:val="clear" w:color="auto" w:fill="FFFFFF" w:themeFill="background1"/>
        <w:spacing w:after="150"/>
        <w:ind w:left="1500" w:hanging="126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1. 一般情況</w:t>
      </w:r>
      <w:proofErr w:type="gramStart"/>
      <w:r w:rsidRPr="0094030E">
        <w:rPr>
          <w:rFonts w:asciiTheme="minorEastAsia" w:hAnsiTheme="minorEastAsia" w:cs="新細明體" w:hint="eastAsia"/>
          <w:color w:val="000000"/>
          <w:kern w:val="0"/>
          <w:szCs w:val="24"/>
        </w:rPr>
        <w:t>—</w:t>
      </w:r>
      <w:proofErr w:type="gramEnd"/>
      <w:r w:rsidRPr="0094030E">
        <w:rPr>
          <w:rFonts w:asciiTheme="minorEastAsia" w:hAnsiTheme="minorEastAsia" w:cs="新細明體" w:hint="eastAsia"/>
          <w:color w:val="000000"/>
          <w:kern w:val="0"/>
          <w:szCs w:val="24"/>
        </w:rPr>
        <w:t>指神志清醒、行動無礙的輕傷患。經健康中心護理人員初步評估處理後，需就護理人員聯絡家屬帶回就醫。若</w:t>
      </w:r>
      <w:r w:rsidRPr="0094030E">
        <w:rPr>
          <w:rFonts w:asciiTheme="minorEastAsia" w:hAnsiTheme="minorEastAsia" w:cs="新細明體" w:hint="eastAsia"/>
          <w:color w:val="000000"/>
          <w:kern w:val="0"/>
          <w:szCs w:val="24"/>
          <w:shd w:val="clear" w:color="auto" w:fill="FFFFFF" w:themeFill="background1"/>
        </w:rPr>
        <w:t>無法連絡到家屬且需送</w:t>
      </w:r>
      <w:proofErr w:type="gramStart"/>
      <w:r w:rsidRPr="0094030E">
        <w:rPr>
          <w:rFonts w:asciiTheme="minorEastAsia" w:hAnsiTheme="minorEastAsia" w:cs="新細明體" w:hint="eastAsia"/>
          <w:color w:val="000000"/>
          <w:kern w:val="0"/>
          <w:szCs w:val="24"/>
          <w:shd w:val="clear" w:color="auto" w:fill="FFFFFF" w:themeFill="background1"/>
        </w:rPr>
        <w:t>醫</w:t>
      </w:r>
      <w:proofErr w:type="gramEnd"/>
      <w:r w:rsidRPr="0094030E">
        <w:rPr>
          <w:rFonts w:asciiTheme="minorEastAsia" w:hAnsiTheme="minorEastAsia" w:cs="新細明體" w:hint="eastAsia"/>
          <w:color w:val="000000"/>
          <w:kern w:val="0"/>
          <w:szCs w:val="24"/>
          <w:shd w:val="clear" w:color="auto" w:fill="FFFFFF" w:themeFill="background1"/>
        </w:rPr>
        <w:t>時，護送人員的優先順序為(1) 總務處人員→(2)學務</w:t>
      </w:r>
      <w:r w:rsidRPr="0094030E">
        <w:rPr>
          <w:rFonts w:asciiTheme="minorEastAsia" w:hAnsiTheme="minorEastAsia" w:cs="新細明體" w:hint="eastAsia"/>
          <w:color w:val="000000"/>
          <w:kern w:val="0"/>
          <w:szCs w:val="24"/>
        </w:rPr>
        <w:t>處行政人員。</w:t>
      </w:r>
    </w:p>
    <w:p w14:paraId="2F5913D7" w14:textId="13B7B8EA" w:rsidR="00FF73FD" w:rsidRPr="0094030E" w:rsidRDefault="00FF73FD"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 2. 有生命危險或特殊</w:t>
      </w:r>
      <w:proofErr w:type="gramStart"/>
      <w:r w:rsidRPr="0094030E">
        <w:rPr>
          <w:rFonts w:asciiTheme="minorEastAsia" w:hAnsiTheme="minorEastAsia" w:cs="新細明體" w:hint="eastAsia"/>
          <w:color w:val="000000"/>
          <w:kern w:val="0"/>
          <w:szCs w:val="24"/>
        </w:rPr>
        <w:t>情況－指意識</w:t>
      </w:r>
      <w:proofErr w:type="gramEnd"/>
      <w:r w:rsidRPr="0094030E">
        <w:rPr>
          <w:rFonts w:asciiTheme="minorEastAsia" w:hAnsiTheme="minorEastAsia" w:cs="新細明體" w:hint="eastAsia"/>
          <w:color w:val="000000"/>
          <w:kern w:val="0"/>
          <w:szCs w:val="24"/>
        </w:rPr>
        <w:t>不清、行動不便的重傷患，經護理人員到場急救後，救護車送醫的護送人員順序為(1)校護→(2)總務處人員、學務處行政人員。</w:t>
      </w:r>
    </w:p>
    <w:p w14:paraId="075AE35E" w14:textId="49E35EE9" w:rsidR="00FF73FD" w:rsidRPr="0094030E" w:rsidRDefault="00E44CFC"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陸</w:t>
      </w:r>
      <w:r w:rsidR="00FF73FD" w:rsidRPr="0094030E">
        <w:rPr>
          <w:rFonts w:asciiTheme="minorEastAsia" w:hAnsiTheme="minorEastAsia" w:cs="新細明體" w:hint="eastAsia"/>
          <w:color w:val="000000"/>
          <w:kern w:val="0"/>
          <w:szCs w:val="24"/>
        </w:rPr>
        <w:t>、通報原則如下：</w:t>
      </w:r>
    </w:p>
    <w:p w14:paraId="44D152D5" w14:textId="77777777" w:rsidR="00FF73FD" w:rsidRPr="0094030E" w:rsidRDefault="00FF73FD" w:rsidP="00624E70">
      <w:pPr>
        <w:widowControl/>
        <w:shd w:val="clear" w:color="auto" w:fill="FFFFFF" w:themeFill="background1"/>
        <w:spacing w:after="150"/>
        <w:ind w:left="1200" w:hanging="36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 (</w:t>
      </w:r>
      <w:proofErr w:type="gramStart"/>
      <w:r w:rsidRPr="0094030E">
        <w:rPr>
          <w:rFonts w:asciiTheme="minorEastAsia" w:hAnsiTheme="minorEastAsia" w:cs="新細明體" w:hint="eastAsia"/>
          <w:color w:val="000000"/>
          <w:kern w:val="0"/>
          <w:szCs w:val="24"/>
        </w:rPr>
        <w:t>一</w:t>
      </w:r>
      <w:proofErr w:type="gramEnd"/>
      <w:r w:rsidRPr="0094030E">
        <w:rPr>
          <w:rFonts w:asciiTheme="minorEastAsia" w:hAnsiTheme="minorEastAsia" w:cs="新細明體" w:hint="eastAsia"/>
          <w:color w:val="000000"/>
          <w:kern w:val="0"/>
          <w:szCs w:val="24"/>
        </w:rPr>
        <w:t>)本校學生:</w:t>
      </w:r>
    </w:p>
    <w:p w14:paraId="2D638C5F" w14:textId="77777777" w:rsidR="00FF73FD" w:rsidRPr="0094030E" w:rsidRDefault="00FF73FD" w:rsidP="00624E70">
      <w:pPr>
        <w:widowControl/>
        <w:shd w:val="clear" w:color="auto" w:fill="FFFFFF" w:themeFill="background1"/>
        <w:spacing w:after="150"/>
        <w:ind w:left="1440" w:hanging="24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1. </w:t>
      </w:r>
      <w:r w:rsidRPr="0094030E">
        <w:rPr>
          <w:rFonts w:asciiTheme="minorEastAsia" w:hAnsiTheme="minorEastAsia" w:cs="新細明體" w:hint="eastAsia"/>
          <w:color w:val="000000"/>
          <w:kern w:val="0"/>
          <w:szCs w:val="24"/>
          <w:shd w:val="clear" w:color="auto" w:fill="D9D9D9"/>
        </w:rPr>
        <w:t>一般原則</w:t>
      </w:r>
      <w:r w:rsidRPr="0094030E">
        <w:rPr>
          <w:rFonts w:asciiTheme="minorEastAsia" w:hAnsiTheme="minorEastAsia" w:cs="新細明體" w:hint="eastAsia"/>
          <w:color w:val="000000"/>
          <w:kern w:val="0"/>
          <w:szCs w:val="24"/>
        </w:rPr>
        <w:t>－</w:t>
      </w:r>
      <w:proofErr w:type="gramStart"/>
      <w:r w:rsidRPr="0094030E">
        <w:rPr>
          <w:rFonts w:asciiTheme="minorEastAsia" w:hAnsiTheme="minorEastAsia" w:cs="新細明體" w:hint="eastAsia"/>
          <w:color w:val="000000"/>
          <w:kern w:val="0"/>
          <w:szCs w:val="24"/>
        </w:rPr>
        <w:t>在場人員</w:t>
      </w:r>
      <w:proofErr w:type="gramEnd"/>
      <w:r w:rsidRPr="0094030E">
        <w:rPr>
          <w:rFonts w:asciiTheme="minorEastAsia" w:hAnsiTheme="minorEastAsia" w:cs="新細明體" w:hint="eastAsia"/>
          <w:color w:val="000000"/>
          <w:kern w:val="0"/>
          <w:szCs w:val="24"/>
        </w:rPr>
        <w:t>(教職員工或學生)通知健康中心校護初步護理→通知導師→聯絡家長。</w:t>
      </w:r>
    </w:p>
    <w:p w14:paraId="0E10A000" w14:textId="4E388CE7" w:rsidR="00FF73FD" w:rsidRPr="0094030E" w:rsidRDefault="00FF73FD" w:rsidP="00624E70">
      <w:pPr>
        <w:widowControl/>
        <w:shd w:val="clear" w:color="auto" w:fill="FFFFFF" w:themeFill="background1"/>
        <w:spacing w:after="150"/>
        <w:ind w:left="1440" w:hanging="24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2. </w:t>
      </w:r>
      <w:r w:rsidRPr="0094030E">
        <w:rPr>
          <w:rFonts w:asciiTheme="minorEastAsia" w:hAnsiTheme="minorEastAsia" w:cs="新細明體" w:hint="eastAsia"/>
          <w:color w:val="000000"/>
          <w:kern w:val="0"/>
          <w:szCs w:val="24"/>
          <w:shd w:val="clear" w:color="auto" w:fill="D9D9D9"/>
        </w:rPr>
        <w:t>有生命危險、重大傷害或特殊情形時</w:t>
      </w:r>
      <w:r w:rsidRPr="0094030E">
        <w:rPr>
          <w:rFonts w:asciiTheme="minorEastAsia" w:hAnsiTheme="minorEastAsia" w:cs="新細明體" w:hint="eastAsia"/>
          <w:color w:val="000000"/>
          <w:kern w:val="0"/>
          <w:szCs w:val="24"/>
        </w:rPr>
        <w:t>(法定傳染病、</w:t>
      </w:r>
      <w:r w:rsidRPr="0094030E">
        <w:rPr>
          <w:rFonts w:asciiTheme="minorEastAsia" w:hAnsiTheme="minorEastAsia" w:cs="新細明體" w:hint="eastAsia"/>
          <w:color w:val="000000"/>
          <w:kern w:val="0"/>
          <w:szCs w:val="24"/>
          <w:shd w:val="clear" w:color="auto" w:fill="D9D9D9"/>
        </w:rPr>
        <w:t>集體食物中毒</w:t>
      </w:r>
      <w:r w:rsidRPr="0094030E">
        <w:rPr>
          <w:rFonts w:asciiTheme="minorEastAsia" w:hAnsiTheme="minorEastAsia" w:cs="新細明體" w:hint="eastAsia"/>
          <w:color w:val="000000"/>
          <w:kern w:val="0"/>
          <w:szCs w:val="24"/>
        </w:rPr>
        <w:t>等等)通知健康中心校護初步護理→聯絡119救護車→學</w:t>
      </w:r>
      <w:proofErr w:type="gramStart"/>
      <w:r w:rsidRPr="0094030E">
        <w:rPr>
          <w:rFonts w:asciiTheme="minorEastAsia" w:hAnsiTheme="minorEastAsia" w:cs="新細明體" w:hint="eastAsia"/>
          <w:color w:val="000000"/>
          <w:kern w:val="0"/>
          <w:szCs w:val="24"/>
        </w:rPr>
        <w:t>務</w:t>
      </w:r>
      <w:proofErr w:type="gramEnd"/>
      <w:r w:rsidRPr="0094030E">
        <w:rPr>
          <w:rFonts w:asciiTheme="minorEastAsia" w:hAnsiTheme="minorEastAsia" w:cs="新細明體" w:hint="eastAsia"/>
          <w:color w:val="000000"/>
          <w:kern w:val="0"/>
          <w:szCs w:val="24"/>
        </w:rPr>
        <w:t>處 室及導師→聯絡家長→教務處、總務處、輔導室→校長→衛生所、教育局。</w:t>
      </w:r>
    </w:p>
    <w:p w14:paraId="2ED6DFFD" w14:textId="77777777" w:rsidR="00FF73FD" w:rsidRPr="0094030E" w:rsidRDefault="00FF73FD"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          (二)本校教職員:</w:t>
      </w:r>
    </w:p>
    <w:p w14:paraId="045BCB66" w14:textId="77777777" w:rsidR="00FF73FD" w:rsidRPr="0094030E" w:rsidRDefault="00FF73FD" w:rsidP="00624E70">
      <w:pPr>
        <w:widowControl/>
        <w:shd w:val="clear" w:color="auto" w:fill="FFFFFF" w:themeFill="background1"/>
        <w:spacing w:after="150"/>
        <w:ind w:left="1440" w:hanging="24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1. </w:t>
      </w:r>
      <w:r w:rsidRPr="0094030E">
        <w:rPr>
          <w:rFonts w:asciiTheme="minorEastAsia" w:hAnsiTheme="minorEastAsia" w:cs="新細明體" w:hint="eastAsia"/>
          <w:color w:val="000000"/>
          <w:kern w:val="0"/>
          <w:szCs w:val="24"/>
          <w:shd w:val="clear" w:color="auto" w:fill="D9D9D9"/>
        </w:rPr>
        <w:t>一般原則</w:t>
      </w:r>
      <w:r w:rsidRPr="0094030E">
        <w:rPr>
          <w:rFonts w:asciiTheme="minorEastAsia" w:hAnsiTheme="minorEastAsia" w:cs="新細明體" w:hint="eastAsia"/>
          <w:color w:val="000000"/>
          <w:kern w:val="0"/>
          <w:szCs w:val="24"/>
        </w:rPr>
        <w:t>－</w:t>
      </w:r>
      <w:proofErr w:type="gramStart"/>
      <w:r w:rsidRPr="0094030E">
        <w:rPr>
          <w:rFonts w:asciiTheme="minorEastAsia" w:hAnsiTheme="minorEastAsia" w:cs="新細明體" w:hint="eastAsia"/>
          <w:color w:val="000000"/>
          <w:kern w:val="0"/>
          <w:szCs w:val="24"/>
        </w:rPr>
        <w:t>在場人員</w:t>
      </w:r>
      <w:proofErr w:type="gramEnd"/>
      <w:r w:rsidRPr="0094030E">
        <w:rPr>
          <w:rFonts w:asciiTheme="minorEastAsia" w:hAnsiTheme="minorEastAsia" w:cs="新細明體" w:hint="eastAsia"/>
          <w:color w:val="000000"/>
          <w:kern w:val="0"/>
          <w:szCs w:val="24"/>
        </w:rPr>
        <w:t>(教職員工或學生)通知健康中心校護初步護理→聯絡家屬。</w:t>
      </w:r>
    </w:p>
    <w:p w14:paraId="41ECFED8" w14:textId="7819A7C2" w:rsidR="00FF73FD" w:rsidRPr="0094030E" w:rsidRDefault="00FF73FD" w:rsidP="00624E70">
      <w:pPr>
        <w:widowControl/>
        <w:shd w:val="clear" w:color="auto" w:fill="FFFFFF" w:themeFill="background1"/>
        <w:spacing w:after="150"/>
        <w:ind w:left="1440" w:hanging="24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2. </w:t>
      </w:r>
      <w:r w:rsidRPr="0094030E">
        <w:rPr>
          <w:rFonts w:asciiTheme="minorEastAsia" w:hAnsiTheme="minorEastAsia" w:cs="新細明體" w:hint="eastAsia"/>
          <w:color w:val="000000"/>
          <w:kern w:val="0"/>
          <w:szCs w:val="24"/>
          <w:shd w:val="clear" w:color="auto" w:fill="D9D9D9"/>
        </w:rPr>
        <w:t>有生命危險、重大傷害或特殊情形時</w:t>
      </w:r>
      <w:r w:rsidRPr="0094030E">
        <w:rPr>
          <w:rFonts w:asciiTheme="minorEastAsia" w:hAnsiTheme="minorEastAsia" w:cs="新細明體" w:hint="eastAsia"/>
          <w:color w:val="000000"/>
          <w:kern w:val="0"/>
          <w:szCs w:val="24"/>
        </w:rPr>
        <w:t>(法定傳染病、</w:t>
      </w:r>
      <w:r w:rsidRPr="0094030E">
        <w:rPr>
          <w:rFonts w:asciiTheme="minorEastAsia" w:hAnsiTheme="minorEastAsia" w:cs="新細明體" w:hint="eastAsia"/>
          <w:color w:val="000000"/>
          <w:kern w:val="0"/>
          <w:szCs w:val="24"/>
          <w:shd w:val="clear" w:color="auto" w:fill="D9D9D9"/>
        </w:rPr>
        <w:t>集體食物中毒</w:t>
      </w:r>
      <w:r w:rsidRPr="0094030E">
        <w:rPr>
          <w:rFonts w:asciiTheme="minorEastAsia" w:hAnsiTheme="minorEastAsia" w:cs="新細明體" w:hint="eastAsia"/>
          <w:color w:val="000000"/>
          <w:kern w:val="0"/>
          <w:szCs w:val="24"/>
        </w:rPr>
        <w:t>等等)通知健康中心校護初步護理→聯絡119救護車→學</w:t>
      </w:r>
      <w:proofErr w:type="gramStart"/>
      <w:r w:rsidRPr="0094030E">
        <w:rPr>
          <w:rFonts w:asciiTheme="minorEastAsia" w:hAnsiTheme="minorEastAsia" w:cs="新細明體" w:hint="eastAsia"/>
          <w:color w:val="000000"/>
          <w:kern w:val="0"/>
          <w:szCs w:val="24"/>
        </w:rPr>
        <w:t>務</w:t>
      </w:r>
      <w:proofErr w:type="gramEnd"/>
      <w:r w:rsidRPr="0094030E">
        <w:rPr>
          <w:rFonts w:asciiTheme="minorEastAsia" w:hAnsiTheme="minorEastAsia" w:cs="新細明體" w:hint="eastAsia"/>
          <w:color w:val="000000"/>
          <w:kern w:val="0"/>
          <w:szCs w:val="24"/>
        </w:rPr>
        <w:t>處→聯絡家屬→總務處、輔導室→校長→衛生所、教育局。</w:t>
      </w:r>
    </w:p>
    <w:p w14:paraId="3BF989EC" w14:textId="77777777" w:rsidR="00FF73FD" w:rsidRPr="0094030E" w:rsidRDefault="00FF73FD" w:rsidP="00624E70">
      <w:pPr>
        <w:widowControl/>
        <w:shd w:val="clear" w:color="auto" w:fill="FFFFFF" w:themeFill="background1"/>
        <w:spacing w:after="150"/>
        <w:ind w:firstLine="84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 (三)中毒人數太多時應分散送</w:t>
      </w:r>
      <w:proofErr w:type="gramStart"/>
      <w:r w:rsidRPr="0094030E">
        <w:rPr>
          <w:rFonts w:asciiTheme="minorEastAsia" w:hAnsiTheme="minorEastAsia" w:cs="新細明體" w:hint="eastAsia"/>
          <w:color w:val="000000"/>
          <w:kern w:val="0"/>
          <w:szCs w:val="24"/>
        </w:rPr>
        <w:t>醫</w:t>
      </w:r>
      <w:proofErr w:type="gramEnd"/>
      <w:r w:rsidRPr="0094030E">
        <w:rPr>
          <w:rFonts w:asciiTheme="minorEastAsia" w:hAnsiTheme="minorEastAsia" w:cs="新細明體" w:hint="eastAsia"/>
          <w:color w:val="000000"/>
          <w:kern w:val="0"/>
          <w:szCs w:val="24"/>
        </w:rPr>
        <w:t>。</w:t>
      </w:r>
    </w:p>
    <w:p w14:paraId="6F2CFA53" w14:textId="77777777" w:rsidR="00FF73FD" w:rsidRPr="0094030E" w:rsidRDefault="00FF73FD" w:rsidP="00624E70">
      <w:pPr>
        <w:widowControl/>
        <w:shd w:val="clear" w:color="auto" w:fill="FFFFFF" w:themeFill="background1"/>
        <w:spacing w:after="150"/>
        <w:ind w:firstLine="84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 (四)參考送</w:t>
      </w:r>
      <w:proofErr w:type="gramStart"/>
      <w:r w:rsidRPr="0094030E">
        <w:rPr>
          <w:rFonts w:asciiTheme="minorEastAsia" w:hAnsiTheme="minorEastAsia" w:cs="新細明體" w:hint="eastAsia"/>
          <w:color w:val="000000"/>
          <w:kern w:val="0"/>
          <w:szCs w:val="24"/>
        </w:rPr>
        <w:t>醫</w:t>
      </w:r>
      <w:proofErr w:type="gramEnd"/>
      <w:r w:rsidRPr="0094030E">
        <w:rPr>
          <w:rFonts w:asciiTheme="minorEastAsia" w:hAnsiTheme="minorEastAsia" w:cs="新細明體" w:hint="eastAsia"/>
          <w:color w:val="000000"/>
          <w:kern w:val="0"/>
          <w:szCs w:val="24"/>
        </w:rPr>
        <w:t>地點如下：</w:t>
      </w:r>
    </w:p>
    <w:p w14:paraId="2B8C28F5" w14:textId="3BEBB963" w:rsidR="00FF73FD" w:rsidRPr="0094030E" w:rsidRDefault="00FF73FD" w:rsidP="00624E70">
      <w:pPr>
        <w:widowControl/>
        <w:shd w:val="clear" w:color="auto" w:fill="FFFFFF" w:themeFill="background1"/>
        <w:spacing w:after="150"/>
        <w:ind w:firstLine="120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 xml:space="preserve">1. </w:t>
      </w:r>
      <w:proofErr w:type="gramStart"/>
      <w:r w:rsidR="004D251B" w:rsidRPr="0094030E">
        <w:rPr>
          <w:rFonts w:asciiTheme="minorEastAsia" w:hAnsiTheme="minorEastAsia" w:cs="新細明體" w:hint="eastAsia"/>
          <w:color w:val="000000"/>
          <w:kern w:val="0"/>
          <w:szCs w:val="24"/>
        </w:rPr>
        <w:t>壢</w:t>
      </w:r>
      <w:proofErr w:type="gramEnd"/>
      <w:r w:rsidR="004D251B" w:rsidRPr="0094030E">
        <w:rPr>
          <w:rFonts w:asciiTheme="minorEastAsia" w:hAnsiTheme="minorEastAsia" w:cs="新細明體" w:hint="eastAsia"/>
          <w:color w:val="000000"/>
          <w:kern w:val="0"/>
          <w:szCs w:val="24"/>
        </w:rPr>
        <w:t>新</w:t>
      </w:r>
      <w:r w:rsidRPr="0094030E">
        <w:rPr>
          <w:rFonts w:asciiTheme="minorEastAsia" w:hAnsiTheme="minorEastAsia" w:cs="新細明體" w:hint="eastAsia"/>
          <w:color w:val="000000"/>
          <w:kern w:val="0"/>
          <w:szCs w:val="24"/>
        </w:rPr>
        <w:t>醫院    地點：桃園市</w:t>
      </w:r>
      <w:r w:rsidR="004D251B" w:rsidRPr="0094030E">
        <w:rPr>
          <w:rFonts w:asciiTheme="minorEastAsia" w:hAnsiTheme="minorEastAsia" w:cs="新細明體" w:hint="eastAsia"/>
          <w:color w:val="000000"/>
          <w:kern w:val="0"/>
          <w:szCs w:val="24"/>
        </w:rPr>
        <w:t>廣泰路7</w:t>
      </w:r>
      <w:r w:rsidR="004D251B" w:rsidRPr="0094030E">
        <w:rPr>
          <w:rFonts w:asciiTheme="minorEastAsia" w:hAnsiTheme="minorEastAsia" w:cs="新細明體"/>
          <w:color w:val="000000"/>
          <w:kern w:val="0"/>
          <w:szCs w:val="24"/>
        </w:rPr>
        <w:t>7</w:t>
      </w:r>
      <w:r w:rsidRPr="0094030E">
        <w:rPr>
          <w:rFonts w:asciiTheme="minorEastAsia" w:hAnsiTheme="minorEastAsia" w:cs="新細明體" w:hint="eastAsia"/>
          <w:color w:val="000000"/>
          <w:kern w:val="0"/>
          <w:szCs w:val="24"/>
        </w:rPr>
        <w:t>號        電話：</w:t>
      </w:r>
      <w:r w:rsidR="004D251B" w:rsidRPr="0094030E">
        <w:rPr>
          <w:rFonts w:asciiTheme="minorEastAsia" w:hAnsiTheme="minorEastAsia" w:cs="新細明體"/>
          <w:color w:val="000000"/>
          <w:kern w:val="0"/>
          <w:szCs w:val="24"/>
        </w:rPr>
        <w:t>034941234</w:t>
      </w:r>
    </w:p>
    <w:p w14:paraId="30603974" w14:textId="5473D9EF" w:rsidR="004D251B" w:rsidRPr="0094030E" w:rsidRDefault="00FF73FD" w:rsidP="00624E70">
      <w:pPr>
        <w:widowControl/>
        <w:shd w:val="clear" w:color="auto" w:fill="FFFFFF" w:themeFill="background1"/>
        <w:spacing w:after="150"/>
        <w:ind w:firstLine="120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2. 長庚醫院    地點：龜山鄉復興街5號          電話：328120</w:t>
      </w:r>
    </w:p>
    <w:p w14:paraId="7918AA99" w14:textId="3CF0869B" w:rsidR="004D251B" w:rsidRPr="0094030E" w:rsidRDefault="00E44CFC" w:rsidP="00624E70">
      <w:pPr>
        <w:widowControl/>
        <w:shd w:val="clear" w:color="auto" w:fill="FFFFFF" w:themeFill="background1"/>
        <w:spacing w:after="150"/>
        <w:jc w:val="both"/>
        <w:rPr>
          <w:rFonts w:asciiTheme="minorEastAsia" w:hAnsiTheme="minorEastAsia" w:cs="新細明體"/>
          <w:color w:val="000000"/>
          <w:kern w:val="0"/>
          <w:szCs w:val="24"/>
        </w:rPr>
      </w:pPr>
      <w:proofErr w:type="gramStart"/>
      <w:r w:rsidRPr="0094030E">
        <w:rPr>
          <w:rFonts w:asciiTheme="minorEastAsia" w:hAnsiTheme="minorEastAsia" w:cs="新細明體" w:hint="eastAsia"/>
          <w:color w:val="000000"/>
          <w:kern w:val="0"/>
          <w:szCs w:val="24"/>
        </w:rPr>
        <w:lastRenderedPageBreak/>
        <w:t>柒</w:t>
      </w:r>
      <w:proofErr w:type="gramEnd"/>
      <w:r w:rsidRPr="0094030E">
        <w:rPr>
          <w:rFonts w:asciiTheme="minorEastAsia" w:hAnsiTheme="minorEastAsia" w:cs="新細明體" w:hint="eastAsia"/>
          <w:color w:val="000000"/>
          <w:kern w:val="0"/>
          <w:szCs w:val="24"/>
        </w:rPr>
        <w:t>、</w:t>
      </w:r>
      <w:r w:rsidR="004D251B" w:rsidRPr="0094030E">
        <w:rPr>
          <w:rFonts w:asciiTheme="minorEastAsia" w:hAnsiTheme="minorEastAsia" w:cs="新細明體" w:hint="eastAsia"/>
          <w:color w:val="000000"/>
          <w:kern w:val="0"/>
          <w:szCs w:val="24"/>
        </w:rPr>
        <w:t>職責分掌：本校教職員生若發生事故傷害或突發疾病時，經學校護理人員初步處理後需</w:t>
      </w:r>
      <w:proofErr w:type="gramStart"/>
      <w:r w:rsidR="004D251B" w:rsidRPr="0094030E">
        <w:rPr>
          <w:rFonts w:asciiTheme="minorEastAsia" w:hAnsiTheme="minorEastAsia" w:cs="新細明體" w:hint="eastAsia"/>
          <w:color w:val="000000"/>
          <w:kern w:val="0"/>
          <w:szCs w:val="24"/>
        </w:rPr>
        <w:t>醫</w:t>
      </w:r>
      <w:proofErr w:type="gramEnd"/>
      <w:r w:rsidR="004D251B" w:rsidRPr="0094030E">
        <w:rPr>
          <w:rFonts w:asciiTheme="minorEastAsia" w:hAnsiTheme="minorEastAsia" w:cs="新細明體" w:hint="eastAsia"/>
          <w:color w:val="000000"/>
          <w:kern w:val="0"/>
          <w:szCs w:val="24"/>
        </w:rPr>
        <w:t>治療時，由下列人員處理相關事宜：</w:t>
      </w:r>
    </w:p>
    <w:p w14:paraId="7F8FFD30" w14:textId="0A3DB643" w:rsidR="00E44CFC" w:rsidRPr="0094030E" w:rsidRDefault="004D251B"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w:t>
      </w:r>
      <w:proofErr w:type="gramStart"/>
      <w:r w:rsidRPr="0094030E">
        <w:rPr>
          <w:rFonts w:asciiTheme="minorEastAsia" w:hAnsiTheme="minorEastAsia" w:cs="新細明體" w:hint="eastAsia"/>
          <w:color w:val="000000"/>
          <w:kern w:val="0"/>
          <w:szCs w:val="24"/>
        </w:rPr>
        <w:t>一</w:t>
      </w:r>
      <w:proofErr w:type="gramEnd"/>
      <w:r w:rsidRPr="0094030E">
        <w:rPr>
          <w:rFonts w:asciiTheme="minorEastAsia" w:hAnsiTheme="minorEastAsia" w:cs="新細明體" w:hint="eastAsia"/>
          <w:color w:val="000000"/>
          <w:kern w:val="0"/>
          <w:szCs w:val="24"/>
        </w:rPr>
        <w:t>) 健康中心校護----需通知學務處、導師，並視需要協助導師向家長說明傷患狀況，於事後應做完整的學生緊急傷病處理記錄，並 加以登錄、統計分析並定期檢討供預防參考。</w:t>
      </w:r>
    </w:p>
    <w:p w14:paraId="24555395" w14:textId="4BD32DC7" w:rsidR="00E44CFC" w:rsidRPr="0094030E" w:rsidRDefault="004D251B"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(二)導師----學生</w:t>
      </w:r>
      <w:proofErr w:type="gramStart"/>
      <w:r w:rsidRPr="0094030E">
        <w:rPr>
          <w:rFonts w:asciiTheme="minorEastAsia" w:hAnsiTheme="minorEastAsia" w:cs="新細明體" w:hint="eastAsia"/>
          <w:color w:val="000000"/>
          <w:kern w:val="0"/>
          <w:szCs w:val="24"/>
        </w:rPr>
        <w:t>傷病輕者</w:t>
      </w:r>
      <w:proofErr w:type="gramEnd"/>
      <w:r w:rsidRPr="0094030E">
        <w:rPr>
          <w:rFonts w:asciiTheme="minorEastAsia" w:hAnsiTheme="minorEastAsia" w:cs="新細明體" w:hint="eastAsia"/>
          <w:color w:val="000000"/>
          <w:kern w:val="0"/>
          <w:szCs w:val="24"/>
        </w:rPr>
        <w:t>協助送醫，並聯絡家長溝通說明及處理後續事宜。</w:t>
      </w:r>
      <w:r w:rsidR="00E44CFC" w:rsidRPr="0094030E">
        <w:rPr>
          <w:rFonts w:asciiTheme="minorEastAsia" w:hAnsiTheme="minorEastAsia"/>
          <w:szCs w:val="24"/>
        </w:rPr>
        <w:t>特別教室（自然、家政、美術、工藝等科教室</w:t>
      </w:r>
      <w:r w:rsidR="00E44CFC" w:rsidRPr="0094030E">
        <w:rPr>
          <w:rFonts w:asciiTheme="minorEastAsia" w:hAnsiTheme="minorEastAsia" w:hint="eastAsia"/>
          <w:szCs w:val="24"/>
        </w:rPr>
        <w:t>、體育</w:t>
      </w:r>
      <w:r w:rsidR="00E44CFC" w:rsidRPr="0094030E">
        <w:rPr>
          <w:rFonts w:asciiTheme="minorEastAsia" w:hAnsiTheme="minorEastAsia" w:cs="新細明體" w:hint="eastAsia"/>
          <w:color w:val="000000"/>
          <w:kern w:val="0"/>
          <w:szCs w:val="24"/>
        </w:rPr>
        <w:t>器材室、化學實驗教室</w:t>
      </w:r>
      <w:r w:rsidR="00E44CFC" w:rsidRPr="0094030E">
        <w:rPr>
          <w:rFonts w:asciiTheme="minorEastAsia" w:hAnsiTheme="minorEastAsia"/>
          <w:szCs w:val="24"/>
        </w:rPr>
        <w:t>），應訂定使用規則並公布於該教室。</w:t>
      </w:r>
    </w:p>
    <w:p w14:paraId="43B353B1" w14:textId="78743FFC" w:rsidR="00E44CFC" w:rsidRPr="0094030E" w:rsidRDefault="00E44CFC" w:rsidP="00624E70">
      <w:pPr>
        <w:shd w:val="clear" w:color="auto" w:fill="FFFFFF" w:themeFill="background1"/>
        <w:jc w:val="both"/>
        <w:rPr>
          <w:rFonts w:asciiTheme="minorEastAsia" w:hAnsiTheme="minorEastAsia"/>
          <w:szCs w:val="24"/>
        </w:rPr>
      </w:pPr>
      <w:r w:rsidRPr="0094030E">
        <w:rPr>
          <w:rFonts w:asciiTheme="minorEastAsia" w:hAnsiTheme="minorEastAsia"/>
          <w:szCs w:val="24"/>
        </w:rPr>
        <w:t xml:space="preserve">各教室並應將較易發生傷害類別之簡易急救處理方法以海報清楚標示，以利師生遵循以免臨時慌亂及減低傷害情況。 </w:t>
      </w:r>
    </w:p>
    <w:p w14:paraId="65451FCF" w14:textId="77777777" w:rsidR="00E44CFC" w:rsidRPr="0094030E" w:rsidRDefault="00E44CFC" w:rsidP="00624E70">
      <w:pPr>
        <w:shd w:val="clear" w:color="auto" w:fill="FFFFFF" w:themeFill="background1"/>
        <w:jc w:val="both"/>
        <w:rPr>
          <w:rFonts w:asciiTheme="minorEastAsia" w:hAnsiTheme="minorEastAsia"/>
          <w:szCs w:val="24"/>
        </w:rPr>
      </w:pPr>
      <w:r w:rsidRPr="0094030E">
        <w:rPr>
          <w:rFonts w:asciiTheme="minorEastAsia" w:hAnsiTheme="minorEastAsia"/>
          <w:szCs w:val="24"/>
        </w:rPr>
        <w:t xml:space="preserve">特別教室發生意外事故時，任課教師應掌握急救原則立即先行施予急救，同時請 </w:t>
      </w:r>
      <w:proofErr w:type="gramStart"/>
      <w:r w:rsidRPr="0094030E">
        <w:rPr>
          <w:rFonts w:asciiTheme="minorEastAsia" w:hAnsiTheme="minorEastAsia"/>
          <w:szCs w:val="24"/>
        </w:rPr>
        <w:t>在場的</w:t>
      </w:r>
      <w:proofErr w:type="gramEnd"/>
      <w:r w:rsidRPr="0094030E">
        <w:rPr>
          <w:rFonts w:asciiTheme="minorEastAsia" w:hAnsiTheme="minorEastAsia"/>
          <w:szCs w:val="24"/>
        </w:rPr>
        <w:t>其他學生立即通知護理師到場處理。</w:t>
      </w:r>
    </w:p>
    <w:p w14:paraId="49B71F8B" w14:textId="5CE556F0" w:rsidR="004D251B" w:rsidRPr="0094030E" w:rsidRDefault="004D251B" w:rsidP="00624E70">
      <w:pPr>
        <w:shd w:val="clear" w:color="auto" w:fill="FFFFFF" w:themeFill="background1"/>
        <w:jc w:val="both"/>
        <w:rPr>
          <w:rFonts w:asciiTheme="minorEastAsia" w:hAnsiTheme="minorEastAsia"/>
          <w:szCs w:val="24"/>
        </w:rPr>
      </w:pPr>
      <w:r w:rsidRPr="0094030E">
        <w:rPr>
          <w:rFonts w:asciiTheme="minorEastAsia" w:hAnsiTheme="minorEastAsia" w:cs="新細明體" w:hint="eastAsia"/>
          <w:color w:val="000000"/>
          <w:kern w:val="0"/>
          <w:szCs w:val="24"/>
        </w:rPr>
        <w:t>(三) 學</w:t>
      </w:r>
      <w:proofErr w:type="gramStart"/>
      <w:r w:rsidRPr="0094030E">
        <w:rPr>
          <w:rFonts w:asciiTheme="minorEastAsia" w:hAnsiTheme="minorEastAsia" w:cs="新細明體" w:hint="eastAsia"/>
          <w:color w:val="000000"/>
          <w:kern w:val="0"/>
          <w:szCs w:val="24"/>
        </w:rPr>
        <w:t>務</w:t>
      </w:r>
      <w:proofErr w:type="gramEnd"/>
      <w:r w:rsidRPr="0094030E">
        <w:rPr>
          <w:rFonts w:asciiTheme="minorEastAsia" w:hAnsiTheme="minorEastAsia" w:cs="新細明體" w:hint="eastAsia"/>
          <w:color w:val="000000"/>
          <w:kern w:val="0"/>
          <w:szCs w:val="24"/>
        </w:rPr>
        <w:t>處----學生</w:t>
      </w:r>
      <w:proofErr w:type="gramStart"/>
      <w:r w:rsidRPr="0094030E">
        <w:rPr>
          <w:rFonts w:asciiTheme="minorEastAsia" w:hAnsiTheme="minorEastAsia" w:cs="新細明體" w:hint="eastAsia"/>
          <w:color w:val="000000"/>
          <w:kern w:val="0"/>
          <w:szCs w:val="24"/>
        </w:rPr>
        <w:t>傷病輕</w:t>
      </w:r>
      <w:proofErr w:type="gramEnd"/>
      <w:r w:rsidRPr="0094030E">
        <w:rPr>
          <w:rFonts w:asciiTheme="minorEastAsia" w:hAnsiTheme="minorEastAsia" w:cs="新細明體" w:hint="eastAsia"/>
          <w:color w:val="000000"/>
          <w:kern w:val="0"/>
          <w:szCs w:val="24"/>
        </w:rPr>
        <w:t>者協助送醫，負責處理一切行政通報作業呈報校長、聯繫教育局、衛生局、醫院。 </w:t>
      </w:r>
    </w:p>
    <w:p w14:paraId="11420040" w14:textId="26E8D629" w:rsidR="004D251B" w:rsidRPr="0094030E" w:rsidRDefault="004D251B"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(四) 教務處----教師課</w:t>
      </w:r>
      <w:proofErr w:type="gramStart"/>
      <w:r w:rsidRPr="0094030E">
        <w:rPr>
          <w:rFonts w:asciiTheme="minorEastAsia" w:hAnsiTheme="minorEastAsia" w:cs="新細明體" w:hint="eastAsia"/>
          <w:color w:val="000000"/>
          <w:kern w:val="0"/>
          <w:szCs w:val="24"/>
        </w:rPr>
        <w:t>務排代</w:t>
      </w:r>
      <w:proofErr w:type="gramEnd"/>
      <w:r w:rsidRPr="0094030E">
        <w:rPr>
          <w:rFonts w:asciiTheme="minorEastAsia" w:hAnsiTheme="minorEastAsia" w:cs="新細明體" w:hint="eastAsia"/>
          <w:color w:val="000000"/>
          <w:kern w:val="0"/>
          <w:szCs w:val="24"/>
        </w:rPr>
        <w:t>、校內師生情緒安撫。</w:t>
      </w:r>
    </w:p>
    <w:p w14:paraId="45761BA0" w14:textId="6A8251BB" w:rsidR="00E44CFC" w:rsidRPr="0094030E" w:rsidRDefault="004D251B"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(五) 輔導室----對外統一發言、協助聯繫家長並告知就醫情形、安撫情緒及</w:t>
      </w:r>
      <w:r w:rsidR="00E44CFC" w:rsidRPr="0094030E">
        <w:rPr>
          <w:rFonts w:asciiTheme="minorEastAsia" w:hAnsiTheme="minorEastAsia" w:cs="新細明體" w:hint="eastAsia"/>
          <w:color w:val="000000"/>
          <w:kern w:val="0"/>
          <w:szCs w:val="24"/>
        </w:rPr>
        <w:t>說</w:t>
      </w:r>
      <w:r w:rsidRPr="0094030E">
        <w:rPr>
          <w:rFonts w:asciiTheme="minorEastAsia" w:hAnsiTheme="minorEastAsia" w:cs="新細明體" w:hint="eastAsia"/>
          <w:color w:val="000000"/>
          <w:kern w:val="0"/>
          <w:szCs w:val="24"/>
        </w:rPr>
        <w:t>明。</w:t>
      </w:r>
    </w:p>
    <w:p w14:paraId="5AD049AE" w14:textId="77777777" w:rsidR="00E44CFC" w:rsidRPr="0094030E" w:rsidRDefault="004D251B"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(六) 總務處----學生載送、就醫及環境清潔避免</w:t>
      </w:r>
      <w:proofErr w:type="gramStart"/>
      <w:r w:rsidRPr="0094030E">
        <w:rPr>
          <w:rFonts w:asciiTheme="minorEastAsia" w:hAnsiTheme="minorEastAsia" w:cs="新細明體" w:hint="eastAsia"/>
          <w:color w:val="000000"/>
          <w:kern w:val="0"/>
          <w:szCs w:val="24"/>
        </w:rPr>
        <w:t>疫</w:t>
      </w:r>
      <w:proofErr w:type="gramEnd"/>
      <w:r w:rsidRPr="0094030E">
        <w:rPr>
          <w:rFonts w:asciiTheme="minorEastAsia" w:hAnsiTheme="minorEastAsia" w:cs="新細明體" w:hint="eastAsia"/>
          <w:color w:val="000000"/>
          <w:kern w:val="0"/>
          <w:szCs w:val="24"/>
        </w:rPr>
        <w:t>情擴大。</w:t>
      </w:r>
    </w:p>
    <w:p w14:paraId="6DEDEC97" w14:textId="77777777" w:rsidR="00E44CFC" w:rsidRPr="0094030E" w:rsidRDefault="004D251B"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(七) 人事室----參與緊急傷病處理人員公假之審核。</w:t>
      </w:r>
    </w:p>
    <w:p w14:paraId="112174BC" w14:textId="77777777" w:rsidR="006078F8" w:rsidRPr="0094030E" w:rsidRDefault="004D251B"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(八) 會計室----緊急傷病處理支出之審核與支付。</w:t>
      </w:r>
    </w:p>
    <w:p w14:paraId="05304942" w14:textId="1FE0E0EC" w:rsidR="00E04841" w:rsidRPr="0094030E" w:rsidRDefault="006078F8"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捌</w:t>
      </w:r>
      <w:r w:rsidR="004D251B" w:rsidRPr="0094030E">
        <w:rPr>
          <w:rFonts w:asciiTheme="minorEastAsia" w:hAnsiTheme="minorEastAsia" w:cs="新細明體" w:hint="eastAsia"/>
          <w:color w:val="000000"/>
          <w:kern w:val="0"/>
          <w:szCs w:val="24"/>
        </w:rPr>
        <w:t>、其他相關事宜：</w:t>
      </w:r>
    </w:p>
    <w:p w14:paraId="75E53581" w14:textId="46BB3159" w:rsidR="00E04841" w:rsidRPr="0094030E" w:rsidRDefault="004D251B"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 </w:t>
      </w:r>
      <w:r w:rsidR="00E04841" w:rsidRPr="0094030E">
        <w:rPr>
          <w:rFonts w:asciiTheme="minorEastAsia" w:hAnsiTheme="minorEastAsia" w:cs="新細明體"/>
          <w:color w:val="000000"/>
          <w:kern w:val="0"/>
          <w:szCs w:val="24"/>
        </w:rPr>
        <w:t>1.</w:t>
      </w:r>
      <w:r w:rsidRPr="0094030E">
        <w:rPr>
          <w:rFonts w:asciiTheme="minorEastAsia" w:hAnsiTheme="minorEastAsia" w:cs="新細明體" w:hint="eastAsia"/>
          <w:color w:val="000000"/>
          <w:kern w:val="0"/>
          <w:szCs w:val="24"/>
        </w:rPr>
        <w:t>護送傷患就醫的人員，一律公假(或加班)</w:t>
      </w:r>
      <w:r w:rsidR="00E04841" w:rsidRPr="0094030E">
        <w:rPr>
          <w:rFonts w:asciiTheme="minorEastAsia" w:hAnsiTheme="minorEastAsia" w:cs="新細明體" w:hint="eastAsia"/>
          <w:color w:val="000000"/>
          <w:kern w:val="0"/>
          <w:szCs w:val="24"/>
        </w:rPr>
        <w:t>登記</w:t>
      </w:r>
      <w:r w:rsidRPr="0094030E">
        <w:rPr>
          <w:rFonts w:asciiTheme="minorEastAsia" w:hAnsiTheme="minorEastAsia" w:cs="新細明體" w:hint="eastAsia"/>
          <w:color w:val="000000"/>
          <w:kern w:val="0"/>
          <w:szCs w:val="24"/>
        </w:rPr>
        <w:t>。</w:t>
      </w:r>
    </w:p>
    <w:p w14:paraId="16610664" w14:textId="24866EA4" w:rsidR="00E04841" w:rsidRPr="0094030E" w:rsidRDefault="00E04841"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2</w:t>
      </w:r>
      <w:r w:rsidRPr="0094030E">
        <w:rPr>
          <w:rFonts w:asciiTheme="minorEastAsia" w:hAnsiTheme="minorEastAsia" w:cs="新細明體"/>
          <w:color w:val="000000"/>
          <w:kern w:val="0"/>
          <w:szCs w:val="24"/>
        </w:rPr>
        <w:t>.</w:t>
      </w:r>
      <w:r w:rsidRPr="0094030E">
        <w:rPr>
          <w:rFonts w:asciiTheme="minorEastAsia" w:hAnsiTheme="minorEastAsia"/>
          <w:szCs w:val="24"/>
        </w:rPr>
        <w:t xml:space="preserve"> 因意外傷害就醫事件發生時，應立即報備程序為：導師或任課教師或護理師---</w:t>
      </w:r>
      <w:r w:rsidRPr="0094030E">
        <w:rPr>
          <w:rFonts w:asciiTheme="minorEastAsia" w:hAnsiTheme="minorEastAsia" w:hint="eastAsia"/>
          <w:szCs w:val="24"/>
        </w:rPr>
        <w:t xml:space="preserve">＞ </w:t>
      </w:r>
      <w:r w:rsidRPr="0094030E">
        <w:rPr>
          <w:rFonts w:asciiTheme="minorEastAsia" w:hAnsiTheme="minorEastAsia"/>
          <w:szCs w:val="24"/>
        </w:rPr>
        <w:t>衛生組長---</w:t>
      </w:r>
      <w:r w:rsidRPr="0094030E">
        <w:rPr>
          <w:rFonts w:asciiTheme="minorEastAsia" w:hAnsiTheme="minorEastAsia" w:hint="eastAsia"/>
          <w:szCs w:val="24"/>
        </w:rPr>
        <w:t>＞</w:t>
      </w:r>
      <w:r w:rsidRPr="0094030E">
        <w:rPr>
          <w:rFonts w:asciiTheme="minorEastAsia" w:hAnsiTheme="minorEastAsia"/>
          <w:szCs w:val="24"/>
        </w:rPr>
        <w:t xml:space="preserve"> 學</w:t>
      </w:r>
      <w:proofErr w:type="gramStart"/>
      <w:r w:rsidRPr="0094030E">
        <w:rPr>
          <w:rFonts w:asciiTheme="minorEastAsia" w:hAnsiTheme="minorEastAsia"/>
          <w:szCs w:val="24"/>
        </w:rPr>
        <w:t>務</w:t>
      </w:r>
      <w:proofErr w:type="gramEnd"/>
      <w:r w:rsidRPr="0094030E">
        <w:rPr>
          <w:rFonts w:asciiTheme="minorEastAsia" w:hAnsiTheme="minorEastAsia"/>
          <w:szCs w:val="24"/>
        </w:rPr>
        <w:t>主任---</w:t>
      </w:r>
      <w:r w:rsidRPr="0094030E">
        <w:rPr>
          <w:rFonts w:asciiTheme="minorEastAsia" w:hAnsiTheme="minorEastAsia" w:hint="eastAsia"/>
          <w:szCs w:val="24"/>
        </w:rPr>
        <w:t>＞</w:t>
      </w:r>
      <w:r w:rsidRPr="0094030E">
        <w:rPr>
          <w:rFonts w:asciiTheme="minorEastAsia" w:hAnsiTheme="minorEastAsia"/>
          <w:szCs w:val="24"/>
        </w:rPr>
        <w:t xml:space="preserve"> 校長，必要時由學務主任會人事、教務</w:t>
      </w:r>
      <w:proofErr w:type="gramStart"/>
      <w:r w:rsidRPr="0094030E">
        <w:rPr>
          <w:rFonts w:asciiTheme="minorEastAsia" w:hAnsiTheme="minorEastAsia"/>
          <w:szCs w:val="24"/>
        </w:rPr>
        <w:t>單位核</w:t>
      </w:r>
      <w:proofErr w:type="gramEnd"/>
      <w:r w:rsidRPr="0094030E">
        <w:rPr>
          <w:rFonts w:asciiTheme="minorEastAsia" w:hAnsiTheme="minorEastAsia"/>
          <w:szCs w:val="24"/>
        </w:rPr>
        <w:t>假、調課（代課）事宜</w:t>
      </w:r>
      <w:r w:rsidRPr="0094030E">
        <w:rPr>
          <w:rFonts w:asciiTheme="minorEastAsia" w:hAnsiTheme="minorEastAsia" w:hint="eastAsia"/>
          <w:szCs w:val="24"/>
        </w:rPr>
        <w:t>。</w:t>
      </w:r>
    </w:p>
    <w:p w14:paraId="3CB44BF1" w14:textId="657DDAD8" w:rsidR="00E04841" w:rsidRPr="0094030E" w:rsidRDefault="004D251B"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 </w:t>
      </w:r>
      <w:r w:rsidR="00E04841" w:rsidRPr="0094030E">
        <w:rPr>
          <w:rFonts w:asciiTheme="minorEastAsia" w:hAnsiTheme="minorEastAsia" w:cs="新細明體"/>
          <w:color w:val="000000"/>
          <w:kern w:val="0"/>
          <w:szCs w:val="24"/>
        </w:rPr>
        <w:t>3.</w:t>
      </w:r>
      <w:r w:rsidRPr="0094030E">
        <w:rPr>
          <w:rFonts w:asciiTheme="minorEastAsia" w:hAnsiTheme="minorEastAsia" w:cs="新細明體" w:hint="eastAsia"/>
          <w:color w:val="000000"/>
          <w:kern w:val="0"/>
          <w:szCs w:val="24"/>
        </w:rPr>
        <w:t>護送病患的人員往返之交通津貼，以計程車資計算，由學</w:t>
      </w:r>
      <w:proofErr w:type="gramStart"/>
      <w:r w:rsidRPr="0094030E">
        <w:rPr>
          <w:rFonts w:asciiTheme="minorEastAsia" w:hAnsiTheme="minorEastAsia" w:cs="新細明體" w:hint="eastAsia"/>
          <w:color w:val="000000"/>
          <w:kern w:val="0"/>
          <w:szCs w:val="24"/>
        </w:rPr>
        <w:t>務</w:t>
      </w:r>
      <w:proofErr w:type="gramEnd"/>
      <w:r w:rsidRPr="0094030E">
        <w:rPr>
          <w:rFonts w:asciiTheme="minorEastAsia" w:hAnsiTheme="minorEastAsia" w:cs="新細明體" w:hint="eastAsia"/>
          <w:color w:val="000000"/>
          <w:kern w:val="0"/>
          <w:szCs w:val="24"/>
        </w:rPr>
        <w:t>處統一申請，由本校相關經費項下支應。</w:t>
      </w:r>
    </w:p>
    <w:p w14:paraId="2D40BD48" w14:textId="5BA633F2" w:rsidR="004D251B" w:rsidRPr="0094030E" w:rsidRDefault="00E44CFC"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color w:val="000000"/>
          <w:kern w:val="0"/>
          <w:szCs w:val="24"/>
        </w:rPr>
        <w:t>4</w:t>
      </w:r>
      <w:r w:rsidR="00E04841" w:rsidRPr="0094030E">
        <w:rPr>
          <w:rFonts w:asciiTheme="minorEastAsia" w:hAnsiTheme="minorEastAsia" w:cs="新細明體"/>
          <w:color w:val="000000"/>
          <w:kern w:val="0"/>
          <w:szCs w:val="24"/>
        </w:rPr>
        <w:t>.</w:t>
      </w:r>
      <w:r w:rsidR="004D251B" w:rsidRPr="0094030E">
        <w:rPr>
          <w:rFonts w:asciiTheme="minorEastAsia" w:hAnsiTheme="minorEastAsia" w:cs="新細明體" w:hint="eastAsia"/>
          <w:color w:val="000000"/>
          <w:kern w:val="0"/>
          <w:szCs w:val="24"/>
        </w:rPr>
        <w:t> </w:t>
      </w:r>
      <w:r w:rsidRPr="0094030E">
        <w:rPr>
          <w:rFonts w:asciiTheme="minorEastAsia" w:hAnsiTheme="minorEastAsia"/>
          <w:szCs w:val="24"/>
        </w:rPr>
        <w:t>意外傷患學生送</w:t>
      </w:r>
      <w:proofErr w:type="gramStart"/>
      <w:r w:rsidRPr="0094030E">
        <w:rPr>
          <w:rFonts w:asciiTheme="minorEastAsia" w:hAnsiTheme="minorEastAsia"/>
          <w:szCs w:val="24"/>
        </w:rPr>
        <w:t>醫</w:t>
      </w:r>
      <w:proofErr w:type="gramEnd"/>
      <w:r w:rsidRPr="0094030E">
        <w:rPr>
          <w:rFonts w:asciiTheme="minorEastAsia" w:hAnsiTheme="minorEastAsia"/>
          <w:szCs w:val="24"/>
        </w:rPr>
        <w:t>時，應送全民健康險特約醫院。送</w:t>
      </w:r>
      <w:proofErr w:type="gramStart"/>
      <w:r w:rsidRPr="0094030E">
        <w:rPr>
          <w:rFonts w:asciiTheme="minorEastAsia" w:hAnsiTheme="minorEastAsia"/>
          <w:szCs w:val="24"/>
        </w:rPr>
        <w:t>醫</w:t>
      </w:r>
      <w:proofErr w:type="gramEnd"/>
      <w:r w:rsidRPr="0094030E">
        <w:rPr>
          <w:rFonts w:asciiTheme="minorEastAsia" w:hAnsiTheme="minorEastAsia"/>
          <w:szCs w:val="24"/>
        </w:rPr>
        <w:t>之交通工具，由學務處指派人員開車護送，並由導師或學務處其他老師陪同，必要時應立即連絡一一九救 護車前來支援。</w:t>
      </w:r>
    </w:p>
    <w:p w14:paraId="27AA2E47" w14:textId="6A4FA68C" w:rsidR="004D251B" w:rsidRPr="0094030E" w:rsidRDefault="006078F8"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5</w:t>
      </w:r>
      <w:r w:rsidR="00E04841" w:rsidRPr="0094030E">
        <w:rPr>
          <w:rFonts w:asciiTheme="minorEastAsia" w:hAnsiTheme="minorEastAsia" w:cs="新細明體"/>
          <w:color w:val="000000"/>
          <w:kern w:val="0"/>
          <w:szCs w:val="24"/>
        </w:rPr>
        <w:t>.</w:t>
      </w:r>
      <w:r w:rsidR="004D251B" w:rsidRPr="0094030E">
        <w:rPr>
          <w:rFonts w:asciiTheme="minorEastAsia" w:hAnsiTheme="minorEastAsia" w:cs="新細明體" w:hint="eastAsia"/>
          <w:color w:val="000000"/>
          <w:kern w:val="0"/>
          <w:szCs w:val="24"/>
        </w:rPr>
        <w:t>護送就醫之醫院除依家長指定外，本校因地利及時間考量，以送往最近醫院</w:t>
      </w:r>
      <w:proofErr w:type="gramStart"/>
      <w:r w:rsidR="004D251B" w:rsidRPr="0094030E">
        <w:rPr>
          <w:rFonts w:asciiTheme="minorEastAsia" w:hAnsiTheme="minorEastAsia" w:cs="新細明體" w:hint="eastAsia"/>
          <w:color w:val="000000"/>
          <w:kern w:val="0"/>
          <w:szCs w:val="24"/>
        </w:rPr>
        <w:t>（</w:t>
      </w:r>
      <w:proofErr w:type="gramEnd"/>
      <w:r w:rsidR="004D251B" w:rsidRPr="0094030E">
        <w:rPr>
          <w:rFonts w:asciiTheme="minorEastAsia" w:hAnsiTheme="minorEastAsia" w:cs="新細明體" w:hint="eastAsia"/>
          <w:color w:val="000000"/>
          <w:kern w:val="0"/>
          <w:szCs w:val="24"/>
        </w:rPr>
        <w:t>如</w:t>
      </w:r>
      <w:r w:rsidR="004D251B" w:rsidRPr="0094030E">
        <w:rPr>
          <w:rFonts w:asciiTheme="minorEastAsia" w:hAnsiTheme="minorEastAsia" w:cs="新細明體"/>
          <w:color w:val="000000"/>
          <w:kern w:val="0"/>
          <w:szCs w:val="24"/>
        </w:rPr>
        <w:t xml:space="preserve"> </w:t>
      </w:r>
      <w:r w:rsidR="004D251B" w:rsidRPr="0094030E">
        <w:rPr>
          <w:rFonts w:asciiTheme="minorEastAsia" w:hAnsiTheme="minorEastAsia" w:cs="新細明體" w:hint="eastAsia"/>
          <w:color w:val="000000"/>
          <w:kern w:val="0"/>
          <w:szCs w:val="24"/>
        </w:rPr>
        <w:t>:</w:t>
      </w:r>
      <w:proofErr w:type="gramStart"/>
      <w:r w:rsidR="004D251B" w:rsidRPr="0094030E">
        <w:rPr>
          <w:rFonts w:asciiTheme="minorEastAsia" w:hAnsiTheme="minorEastAsia" w:cs="新細明體" w:hint="eastAsia"/>
          <w:color w:val="000000"/>
          <w:kern w:val="0"/>
          <w:szCs w:val="24"/>
        </w:rPr>
        <w:t>聯新</w:t>
      </w:r>
      <w:proofErr w:type="gramEnd"/>
      <w:r w:rsidR="004D251B" w:rsidRPr="0094030E">
        <w:rPr>
          <w:rFonts w:asciiTheme="minorEastAsia" w:hAnsiTheme="minorEastAsia" w:cs="新細明體" w:hint="eastAsia"/>
          <w:color w:val="000000"/>
          <w:kern w:val="0"/>
          <w:szCs w:val="24"/>
        </w:rPr>
        <w:t>、長庚醫院等其他診所）為原則。</w:t>
      </w:r>
    </w:p>
    <w:p w14:paraId="1297B1D2" w14:textId="1ED55E1D" w:rsidR="00E44CFC" w:rsidRPr="0094030E" w:rsidRDefault="006078F8"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color w:val="000000"/>
          <w:kern w:val="0"/>
          <w:szCs w:val="24"/>
        </w:rPr>
        <w:t>6</w:t>
      </w:r>
      <w:r w:rsidR="00E44CFC" w:rsidRPr="0094030E">
        <w:rPr>
          <w:rFonts w:asciiTheme="minorEastAsia" w:hAnsiTheme="minorEastAsia" w:cs="新細明體"/>
          <w:color w:val="000000"/>
          <w:kern w:val="0"/>
          <w:szCs w:val="24"/>
        </w:rPr>
        <w:t>.</w:t>
      </w:r>
      <w:r w:rsidR="00E44CFC" w:rsidRPr="0094030E">
        <w:rPr>
          <w:rFonts w:asciiTheme="minorEastAsia" w:hAnsiTheme="minorEastAsia"/>
          <w:szCs w:val="24"/>
        </w:rPr>
        <w:t xml:space="preserve"> 事件發生後，應將有關資料、處理過程由護理師登錄於健康資料系統中，送交學</w:t>
      </w:r>
      <w:proofErr w:type="gramStart"/>
      <w:r w:rsidR="00E44CFC" w:rsidRPr="0094030E">
        <w:rPr>
          <w:rFonts w:asciiTheme="minorEastAsia" w:hAnsiTheme="minorEastAsia"/>
          <w:szCs w:val="24"/>
        </w:rPr>
        <w:t>務</w:t>
      </w:r>
      <w:proofErr w:type="gramEnd"/>
      <w:r w:rsidR="00E44CFC" w:rsidRPr="0094030E">
        <w:rPr>
          <w:rFonts w:asciiTheme="minorEastAsia" w:hAnsiTheme="minorEastAsia"/>
          <w:szCs w:val="24"/>
        </w:rPr>
        <w:t>處書面報告校長核閱。</w:t>
      </w:r>
    </w:p>
    <w:p w14:paraId="71A8C8A7" w14:textId="73DC6524" w:rsidR="00E04841" w:rsidRPr="0094030E" w:rsidRDefault="006078F8"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color w:val="000000"/>
          <w:kern w:val="0"/>
          <w:szCs w:val="24"/>
        </w:rPr>
        <w:lastRenderedPageBreak/>
        <w:t>7</w:t>
      </w:r>
      <w:r w:rsidR="00E04841" w:rsidRPr="0094030E">
        <w:rPr>
          <w:rFonts w:asciiTheme="minorEastAsia" w:hAnsiTheme="minorEastAsia" w:cs="新細明體"/>
          <w:color w:val="000000"/>
          <w:kern w:val="0"/>
          <w:szCs w:val="24"/>
        </w:rPr>
        <w:t>.</w:t>
      </w:r>
      <w:r w:rsidR="004D251B" w:rsidRPr="0094030E">
        <w:rPr>
          <w:rFonts w:asciiTheme="minorEastAsia" w:hAnsiTheme="minorEastAsia" w:cs="新細明體" w:hint="eastAsia"/>
          <w:color w:val="000000"/>
          <w:kern w:val="0"/>
          <w:szCs w:val="24"/>
        </w:rPr>
        <w:t>利用集會、週會時間教導學生避免或處理危險狀態以減少事故傷害的發生。</w:t>
      </w:r>
    </w:p>
    <w:p w14:paraId="015D2C34" w14:textId="4590B210" w:rsidR="006078F8" w:rsidRPr="0094030E" w:rsidRDefault="006078F8" w:rsidP="00624E70">
      <w:pPr>
        <w:shd w:val="clear" w:color="auto" w:fill="FFFFFF" w:themeFill="background1"/>
        <w:jc w:val="both"/>
        <w:rPr>
          <w:rFonts w:asciiTheme="minorEastAsia" w:hAnsiTheme="minorEastAsia"/>
          <w:szCs w:val="24"/>
        </w:rPr>
      </w:pPr>
      <w:r w:rsidRPr="0094030E">
        <w:rPr>
          <w:rFonts w:asciiTheme="minorEastAsia" w:hAnsiTheme="minorEastAsia" w:hint="eastAsia"/>
          <w:szCs w:val="24"/>
        </w:rPr>
        <w:t>玖</w:t>
      </w:r>
      <w:r w:rsidRPr="0094030E">
        <w:rPr>
          <w:rFonts w:asciiTheme="minorEastAsia" w:hAnsiTheme="minorEastAsia"/>
          <w:szCs w:val="24"/>
        </w:rPr>
        <w:t>、學校健康中心現有之救護設備：</w:t>
      </w:r>
    </w:p>
    <w:p w14:paraId="6E757CB0" w14:textId="68DE4259" w:rsidR="006078F8" w:rsidRPr="0094030E" w:rsidRDefault="006078F8" w:rsidP="00624E70">
      <w:pPr>
        <w:shd w:val="clear" w:color="auto" w:fill="FFFFFF" w:themeFill="background1"/>
        <w:jc w:val="both"/>
        <w:rPr>
          <w:rFonts w:asciiTheme="minorEastAsia" w:hAnsiTheme="minorEastAsia"/>
          <w:szCs w:val="24"/>
        </w:rPr>
      </w:pPr>
      <w:r w:rsidRPr="0094030E">
        <w:rPr>
          <w:rFonts w:asciiTheme="minorEastAsia" w:hAnsiTheme="minorEastAsia"/>
          <w:szCs w:val="24"/>
        </w:rPr>
        <w:t>一、</w:t>
      </w:r>
      <w:r w:rsidRPr="0094030E">
        <w:rPr>
          <w:rFonts w:asciiTheme="minorEastAsia" w:hAnsiTheme="minorEastAsia" w:hint="eastAsia"/>
          <w:szCs w:val="24"/>
        </w:rPr>
        <w:t>緊急</w:t>
      </w:r>
      <w:r w:rsidRPr="0094030E">
        <w:rPr>
          <w:rFonts w:asciiTheme="minorEastAsia" w:hAnsiTheme="minorEastAsia"/>
          <w:szCs w:val="24"/>
        </w:rPr>
        <w:t xml:space="preserve">救護包。 </w:t>
      </w:r>
    </w:p>
    <w:p w14:paraId="2C3D55D0" w14:textId="77777777" w:rsidR="006078F8" w:rsidRPr="0094030E" w:rsidRDefault="006078F8" w:rsidP="00624E70">
      <w:pPr>
        <w:shd w:val="clear" w:color="auto" w:fill="FFFFFF" w:themeFill="background1"/>
        <w:jc w:val="both"/>
        <w:rPr>
          <w:rFonts w:asciiTheme="minorEastAsia" w:hAnsiTheme="minorEastAsia"/>
          <w:szCs w:val="24"/>
        </w:rPr>
      </w:pPr>
      <w:r w:rsidRPr="0094030E">
        <w:rPr>
          <w:rFonts w:asciiTheme="minorEastAsia" w:hAnsiTheme="minorEastAsia"/>
          <w:szCs w:val="24"/>
        </w:rPr>
        <w:t xml:space="preserve">二、三合一人工甦醒器。 </w:t>
      </w:r>
    </w:p>
    <w:p w14:paraId="4811E4E7" w14:textId="77777777" w:rsidR="006078F8" w:rsidRPr="0094030E" w:rsidRDefault="006078F8" w:rsidP="00624E70">
      <w:pPr>
        <w:shd w:val="clear" w:color="auto" w:fill="FFFFFF" w:themeFill="background1"/>
        <w:jc w:val="both"/>
        <w:rPr>
          <w:rFonts w:asciiTheme="minorEastAsia" w:hAnsiTheme="minorEastAsia"/>
          <w:szCs w:val="24"/>
        </w:rPr>
      </w:pPr>
      <w:r w:rsidRPr="0094030E">
        <w:rPr>
          <w:rFonts w:asciiTheme="minorEastAsia" w:hAnsiTheme="minorEastAsia"/>
          <w:szCs w:val="24"/>
        </w:rPr>
        <w:t>三、固定器具（含頸圈、頭部固定器、骨折固定器材、</w:t>
      </w:r>
      <w:proofErr w:type="gramStart"/>
      <w:r w:rsidRPr="0094030E">
        <w:rPr>
          <w:rFonts w:asciiTheme="minorEastAsia" w:hAnsiTheme="minorEastAsia"/>
          <w:szCs w:val="24"/>
        </w:rPr>
        <w:t>捲式護</w:t>
      </w:r>
      <w:proofErr w:type="gramEnd"/>
      <w:r w:rsidRPr="0094030E">
        <w:rPr>
          <w:rFonts w:asciiTheme="minorEastAsia" w:hAnsiTheme="minorEastAsia"/>
          <w:szCs w:val="24"/>
        </w:rPr>
        <w:t xml:space="preserve">木、繃帶、三角巾等）。 </w:t>
      </w:r>
    </w:p>
    <w:p w14:paraId="718751AC" w14:textId="77777777" w:rsidR="006078F8" w:rsidRPr="0094030E" w:rsidRDefault="006078F8" w:rsidP="00624E70">
      <w:pPr>
        <w:shd w:val="clear" w:color="auto" w:fill="FFFFFF" w:themeFill="background1"/>
        <w:jc w:val="both"/>
        <w:rPr>
          <w:rFonts w:asciiTheme="minorEastAsia" w:hAnsiTheme="minorEastAsia"/>
          <w:szCs w:val="24"/>
        </w:rPr>
      </w:pPr>
      <w:r w:rsidRPr="0094030E">
        <w:rPr>
          <w:rFonts w:asciiTheme="minorEastAsia" w:hAnsiTheme="minorEastAsia"/>
          <w:szCs w:val="24"/>
        </w:rPr>
        <w:t xml:space="preserve">四、運送器具（含長背板等）。 </w:t>
      </w:r>
    </w:p>
    <w:p w14:paraId="6F5538EE" w14:textId="77777777" w:rsidR="006078F8" w:rsidRPr="0094030E" w:rsidRDefault="006078F8" w:rsidP="00624E70">
      <w:pPr>
        <w:shd w:val="clear" w:color="auto" w:fill="FFFFFF" w:themeFill="background1"/>
        <w:jc w:val="both"/>
        <w:rPr>
          <w:rFonts w:asciiTheme="minorEastAsia" w:hAnsiTheme="minorEastAsia"/>
          <w:szCs w:val="24"/>
        </w:rPr>
      </w:pPr>
      <w:r w:rsidRPr="0094030E">
        <w:rPr>
          <w:rFonts w:asciiTheme="minorEastAsia" w:hAnsiTheme="minorEastAsia"/>
          <w:szCs w:val="24"/>
        </w:rPr>
        <w:t>五、專用電話。</w:t>
      </w:r>
    </w:p>
    <w:p w14:paraId="3375EFA2" w14:textId="77777777" w:rsidR="006078F8" w:rsidRPr="0094030E" w:rsidRDefault="006078F8" w:rsidP="00624E70">
      <w:pPr>
        <w:shd w:val="clear" w:color="auto" w:fill="FFFFFF" w:themeFill="background1"/>
        <w:jc w:val="both"/>
        <w:rPr>
          <w:rFonts w:asciiTheme="minorEastAsia" w:hAnsiTheme="minorEastAsia"/>
          <w:szCs w:val="24"/>
        </w:rPr>
      </w:pPr>
      <w:r w:rsidRPr="0094030E">
        <w:rPr>
          <w:rFonts w:asciiTheme="minorEastAsia" w:hAnsiTheme="minorEastAsia"/>
          <w:szCs w:val="24"/>
        </w:rPr>
        <w:t xml:space="preserve">六、其他救護設備。 </w:t>
      </w:r>
    </w:p>
    <w:p w14:paraId="4E76E65A" w14:textId="11FC0394" w:rsidR="006078F8" w:rsidRPr="0094030E" w:rsidRDefault="00624E70" w:rsidP="00624E70">
      <w:pPr>
        <w:widowControl/>
        <w:shd w:val="clear" w:color="auto" w:fill="FFFFFF" w:themeFill="background1"/>
        <w:spacing w:after="150"/>
        <w:jc w:val="both"/>
        <w:rPr>
          <w:rFonts w:asciiTheme="minorEastAsia" w:hAnsiTheme="minorEastAsia" w:cs="新細明體"/>
          <w:color w:val="000000"/>
          <w:kern w:val="0"/>
          <w:szCs w:val="24"/>
        </w:rPr>
      </w:pPr>
      <w:r w:rsidRPr="0094030E">
        <w:rPr>
          <w:rFonts w:asciiTheme="minorEastAsia" w:hAnsiTheme="minorEastAsia" w:cs="新細明體" w:hint="eastAsia"/>
          <w:color w:val="000000"/>
          <w:kern w:val="0"/>
          <w:szCs w:val="24"/>
        </w:rPr>
        <w:t>拾</w:t>
      </w:r>
      <w:r w:rsidR="006078F8" w:rsidRPr="0094030E">
        <w:rPr>
          <w:rFonts w:asciiTheme="minorEastAsia" w:hAnsiTheme="minorEastAsia" w:cs="新細明體" w:hint="eastAsia"/>
          <w:color w:val="000000"/>
          <w:kern w:val="0"/>
          <w:szCs w:val="24"/>
        </w:rPr>
        <w:t>、本要點經行政會議通過及校長核可後實施，修正時亦同。</w:t>
      </w:r>
    </w:p>
    <w:p w14:paraId="770A3959" w14:textId="5E470F21" w:rsidR="00A976B5" w:rsidRPr="0094030E" w:rsidRDefault="00A976B5" w:rsidP="00624E70">
      <w:pPr>
        <w:shd w:val="clear" w:color="auto" w:fill="FFFFFF" w:themeFill="background1"/>
        <w:jc w:val="both"/>
        <w:rPr>
          <w:rFonts w:asciiTheme="minorEastAsia" w:hAnsiTheme="minorEastAsia"/>
          <w:szCs w:val="24"/>
        </w:rPr>
      </w:pPr>
    </w:p>
    <w:p w14:paraId="671C524E" w14:textId="448E7B10" w:rsidR="00A976B5" w:rsidRPr="0094030E" w:rsidRDefault="00A976B5" w:rsidP="00624E70">
      <w:pPr>
        <w:shd w:val="clear" w:color="auto" w:fill="FFFFFF" w:themeFill="background1"/>
        <w:jc w:val="both"/>
        <w:rPr>
          <w:rFonts w:asciiTheme="minorEastAsia" w:hAnsiTheme="minorEastAsia"/>
          <w:szCs w:val="24"/>
        </w:rPr>
      </w:pPr>
    </w:p>
    <w:p w14:paraId="2913F0E7" w14:textId="0E815D79" w:rsidR="00A976B5" w:rsidRPr="003A0EF0" w:rsidRDefault="003A0EF0" w:rsidP="00624E70">
      <w:pPr>
        <w:shd w:val="clear" w:color="auto" w:fill="FFFFFF" w:themeFill="background1"/>
        <w:jc w:val="both"/>
        <w:rPr>
          <w:rFonts w:asciiTheme="minorEastAsia" w:hAnsiTheme="minorEastAsia"/>
          <w:sz w:val="22"/>
        </w:rPr>
      </w:pPr>
      <w:r w:rsidRPr="003A0EF0">
        <w:rPr>
          <w:rFonts w:asciiTheme="minorEastAsia" w:hAnsiTheme="minorEastAsia" w:hint="eastAsia"/>
          <w:sz w:val="22"/>
        </w:rPr>
        <w:t xml:space="preserve">護理師:           </w:t>
      </w:r>
      <w:r>
        <w:rPr>
          <w:rFonts w:asciiTheme="minorEastAsia" w:hAnsiTheme="minorEastAsia" w:hint="eastAsia"/>
          <w:sz w:val="22"/>
        </w:rPr>
        <w:t xml:space="preserve"> </w:t>
      </w:r>
      <w:bookmarkStart w:id="0" w:name="_GoBack"/>
      <w:bookmarkEnd w:id="0"/>
      <w:r w:rsidRPr="003A0EF0">
        <w:rPr>
          <w:rFonts w:asciiTheme="minorEastAsia" w:hAnsiTheme="minorEastAsia" w:hint="eastAsia"/>
          <w:sz w:val="22"/>
        </w:rPr>
        <w:t xml:space="preserve">衛生組長:         </w:t>
      </w:r>
      <w:r>
        <w:rPr>
          <w:rFonts w:asciiTheme="minorEastAsia" w:hAnsiTheme="minorEastAsia" w:hint="eastAsia"/>
          <w:sz w:val="22"/>
        </w:rPr>
        <w:t xml:space="preserve">  </w:t>
      </w:r>
      <w:r w:rsidRPr="003A0EF0">
        <w:rPr>
          <w:rFonts w:asciiTheme="minorEastAsia" w:hAnsiTheme="minorEastAsia" w:hint="eastAsia"/>
          <w:sz w:val="22"/>
        </w:rPr>
        <w:t>學</w:t>
      </w:r>
      <w:proofErr w:type="gramStart"/>
      <w:r w:rsidRPr="003A0EF0">
        <w:rPr>
          <w:rFonts w:asciiTheme="minorEastAsia" w:hAnsiTheme="minorEastAsia" w:hint="eastAsia"/>
          <w:sz w:val="22"/>
        </w:rPr>
        <w:t>務</w:t>
      </w:r>
      <w:proofErr w:type="gramEnd"/>
      <w:r w:rsidRPr="003A0EF0">
        <w:rPr>
          <w:rFonts w:asciiTheme="minorEastAsia" w:hAnsiTheme="minorEastAsia" w:hint="eastAsia"/>
          <w:sz w:val="22"/>
        </w:rPr>
        <w:t xml:space="preserve">主任:          </w:t>
      </w:r>
      <w:r>
        <w:rPr>
          <w:rFonts w:asciiTheme="minorEastAsia" w:hAnsiTheme="minorEastAsia" w:hint="eastAsia"/>
          <w:sz w:val="22"/>
        </w:rPr>
        <w:t xml:space="preserve">  </w:t>
      </w:r>
      <w:r w:rsidRPr="003A0EF0">
        <w:rPr>
          <w:rFonts w:asciiTheme="minorEastAsia" w:hAnsiTheme="minorEastAsia" w:hint="eastAsia"/>
          <w:sz w:val="22"/>
        </w:rPr>
        <w:t>校長:</w:t>
      </w:r>
    </w:p>
    <w:p w14:paraId="11706E13" w14:textId="77777777" w:rsidR="003A0EF0" w:rsidRPr="003A0EF0" w:rsidRDefault="003A0EF0" w:rsidP="00624E70">
      <w:pPr>
        <w:shd w:val="clear" w:color="auto" w:fill="FFFFFF" w:themeFill="background1"/>
        <w:jc w:val="both"/>
        <w:rPr>
          <w:rFonts w:asciiTheme="minorEastAsia" w:hAnsiTheme="minorEastAsia" w:hint="eastAsia"/>
          <w:sz w:val="22"/>
        </w:rPr>
      </w:pPr>
    </w:p>
    <w:p w14:paraId="063AFFEB" w14:textId="77777777" w:rsidR="003A0EF0" w:rsidRDefault="003A0EF0" w:rsidP="00624E70">
      <w:pPr>
        <w:shd w:val="clear" w:color="auto" w:fill="FFFFFF" w:themeFill="background1"/>
        <w:jc w:val="both"/>
        <w:rPr>
          <w:rFonts w:asciiTheme="minorEastAsia" w:hAnsiTheme="minorEastAsia" w:hint="eastAsia"/>
          <w:szCs w:val="24"/>
        </w:rPr>
      </w:pPr>
    </w:p>
    <w:p w14:paraId="775CA42B" w14:textId="77777777" w:rsidR="003A0EF0" w:rsidRPr="0094030E" w:rsidRDefault="003A0EF0" w:rsidP="00624E70">
      <w:pPr>
        <w:shd w:val="clear" w:color="auto" w:fill="FFFFFF" w:themeFill="background1"/>
        <w:jc w:val="both"/>
        <w:rPr>
          <w:rFonts w:asciiTheme="minorEastAsia" w:hAnsiTheme="minorEastAsia" w:hint="eastAsia"/>
          <w:szCs w:val="24"/>
        </w:rPr>
      </w:pPr>
    </w:p>
    <w:p w14:paraId="0B85A1B8" w14:textId="2099C306" w:rsidR="00A976B5" w:rsidRPr="0094030E" w:rsidRDefault="00A976B5" w:rsidP="00624E70">
      <w:pPr>
        <w:shd w:val="clear" w:color="auto" w:fill="FFFFFF" w:themeFill="background1"/>
        <w:jc w:val="both"/>
        <w:rPr>
          <w:rFonts w:asciiTheme="minorEastAsia" w:hAnsiTheme="minorEastAsia"/>
          <w:szCs w:val="24"/>
        </w:rPr>
      </w:pPr>
    </w:p>
    <w:p w14:paraId="45DB72FA" w14:textId="0ED6CAB3" w:rsidR="00A976B5" w:rsidRPr="0094030E" w:rsidRDefault="00A976B5" w:rsidP="00624E70">
      <w:pPr>
        <w:shd w:val="clear" w:color="auto" w:fill="FFFFFF" w:themeFill="background1"/>
        <w:jc w:val="both"/>
        <w:rPr>
          <w:rFonts w:asciiTheme="minorEastAsia" w:hAnsiTheme="minorEastAsia"/>
          <w:szCs w:val="24"/>
        </w:rPr>
      </w:pPr>
    </w:p>
    <w:p w14:paraId="612ADB64" w14:textId="442F652B" w:rsidR="00A976B5" w:rsidRPr="0094030E" w:rsidRDefault="00A976B5" w:rsidP="00624E70">
      <w:pPr>
        <w:shd w:val="clear" w:color="auto" w:fill="FFFFFF" w:themeFill="background1"/>
        <w:jc w:val="both"/>
        <w:rPr>
          <w:rFonts w:asciiTheme="minorEastAsia" w:hAnsiTheme="minorEastAsia"/>
          <w:szCs w:val="24"/>
        </w:rPr>
      </w:pPr>
    </w:p>
    <w:p w14:paraId="6948F44A" w14:textId="2ED0BAA3" w:rsidR="00A976B5" w:rsidRPr="0094030E" w:rsidRDefault="00A976B5" w:rsidP="00624E70">
      <w:pPr>
        <w:shd w:val="clear" w:color="auto" w:fill="FFFFFF" w:themeFill="background1"/>
        <w:jc w:val="both"/>
        <w:rPr>
          <w:rFonts w:asciiTheme="minorEastAsia" w:hAnsiTheme="minorEastAsia"/>
          <w:szCs w:val="24"/>
        </w:rPr>
      </w:pPr>
    </w:p>
    <w:p w14:paraId="1894CD71" w14:textId="1F9A33CE" w:rsidR="00A976B5" w:rsidRPr="0094030E" w:rsidRDefault="00A976B5" w:rsidP="00624E70">
      <w:pPr>
        <w:shd w:val="clear" w:color="auto" w:fill="FFFFFF" w:themeFill="background1"/>
        <w:jc w:val="both"/>
        <w:rPr>
          <w:rFonts w:asciiTheme="minorEastAsia" w:hAnsiTheme="minorEastAsia"/>
          <w:szCs w:val="24"/>
        </w:rPr>
      </w:pPr>
    </w:p>
    <w:p w14:paraId="79C231CF" w14:textId="29FDD972" w:rsidR="00A976B5" w:rsidRPr="0094030E" w:rsidRDefault="00A976B5" w:rsidP="00624E70">
      <w:pPr>
        <w:shd w:val="clear" w:color="auto" w:fill="FFFFFF" w:themeFill="background1"/>
        <w:jc w:val="both"/>
        <w:rPr>
          <w:rFonts w:asciiTheme="minorEastAsia" w:hAnsiTheme="minorEastAsia"/>
          <w:szCs w:val="24"/>
        </w:rPr>
      </w:pPr>
    </w:p>
    <w:p w14:paraId="0A8BBF03" w14:textId="2E2B8C57" w:rsidR="00A976B5" w:rsidRPr="0094030E" w:rsidRDefault="00A976B5" w:rsidP="00624E70">
      <w:pPr>
        <w:shd w:val="clear" w:color="auto" w:fill="FFFFFF" w:themeFill="background1"/>
        <w:jc w:val="both"/>
        <w:rPr>
          <w:rFonts w:asciiTheme="minorEastAsia" w:hAnsiTheme="minorEastAsia"/>
          <w:szCs w:val="24"/>
        </w:rPr>
      </w:pPr>
    </w:p>
    <w:p w14:paraId="57B3AC90" w14:textId="22EFEAAE" w:rsidR="00A976B5" w:rsidRPr="0094030E" w:rsidRDefault="00A976B5" w:rsidP="00624E70">
      <w:pPr>
        <w:shd w:val="clear" w:color="auto" w:fill="FFFFFF" w:themeFill="background1"/>
        <w:jc w:val="both"/>
        <w:rPr>
          <w:rFonts w:asciiTheme="minorEastAsia" w:hAnsiTheme="minorEastAsia"/>
          <w:szCs w:val="24"/>
        </w:rPr>
      </w:pPr>
    </w:p>
    <w:p w14:paraId="690ACAEF" w14:textId="5E1815BA" w:rsidR="00A976B5" w:rsidRPr="0094030E" w:rsidRDefault="00A976B5" w:rsidP="00624E70">
      <w:pPr>
        <w:shd w:val="clear" w:color="auto" w:fill="FFFFFF" w:themeFill="background1"/>
        <w:jc w:val="both"/>
        <w:rPr>
          <w:rFonts w:asciiTheme="minorEastAsia" w:hAnsiTheme="minorEastAsia"/>
          <w:szCs w:val="24"/>
        </w:rPr>
      </w:pPr>
    </w:p>
    <w:p w14:paraId="5D0677C8" w14:textId="5C2E0D1F" w:rsidR="00A976B5" w:rsidRPr="0094030E" w:rsidRDefault="00A976B5" w:rsidP="00624E70">
      <w:pPr>
        <w:shd w:val="clear" w:color="auto" w:fill="FFFFFF" w:themeFill="background1"/>
        <w:jc w:val="both"/>
        <w:rPr>
          <w:rFonts w:asciiTheme="minorEastAsia" w:hAnsiTheme="minorEastAsia"/>
          <w:szCs w:val="24"/>
        </w:rPr>
      </w:pPr>
    </w:p>
    <w:p w14:paraId="6DBA3374" w14:textId="1B54D723" w:rsidR="00A976B5" w:rsidRPr="0094030E" w:rsidRDefault="00A976B5" w:rsidP="00624E70">
      <w:pPr>
        <w:shd w:val="clear" w:color="auto" w:fill="FFFFFF" w:themeFill="background1"/>
        <w:jc w:val="both"/>
        <w:rPr>
          <w:rFonts w:asciiTheme="minorEastAsia" w:hAnsiTheme="minorEastAsia"/>
          <w:szCs w:val="24"/>
        </w:rPr>
      </w:pPr>
    </w:p>
    <w:p w14:paraId="5008554F" w14:textId="6ABDA3E5" w:rsidR="00A976B5" w:rsidRPr="0094030E" w:rsidRDefault="00A976B5" w:rsidP="00624E70">
      <w:pPr>
        <w:shd w:val="clear" w:color="auto" w:fill="FFFFFF" w:themeFill="background1"/>
        <w:jc w:val="both"/>
        <w:rPr>
          <w:rFonts w:asciiTheme="minorEastAsia" w:hAnsiTheme="minorEastAsia"/>
          <w:szCs w:val="24"/>
        </w:rPr>
      </w:pPr>
    </w:p>
    <w:p w14:paraId="60A3A41E" w14:textId="77777777" w:rsidR="00BF59AA" w:rsidRPr="0094030E" w:rsidRDefault="00BF59AA" w:rsidP="00624E70">
      <w:pPr>
        <w:shd w:val="clear" w:color="auto" w:fill="FFFFFF" w:themeFill="background1"/>
        <w:jc w:val="both"/>
        <w:rPr>
          <w:rFonts w:asciiTheme="minorEastAsia" w:hAnsiTheme="minorEastAsia"/>
          <w:szCs w:val="24"/>
        </w:rPr>
      </w:pPr>
    </w:p>
    <w:p w14:paraId="00DBF97B" w14:textId="77777777" w:rsidR="00BF59AA" w:rsidRPr="0094030E" w:rsidRDefault="00BF59AA" w:rsidP="00624E70">
      <w:pPr>
        <w:shd w:val="clear" w:color="auto" w:fill="FFFFFF" w:themeFill="background1"/>
        <w:jc w:val="both"/>
        <w:rPr>
          <w:rFonts w:asciiTheme="minorEastAsia" w:hAnsiTheme="minorEastAsia"/>
          <w:szCs w:val="24"/>
        </w:rPr>
      </w:pPr>
    </w:p>
    <w:p w14:paraId="11FE8A5A" w14:textId="77777777" w:rsidR="00BF59AA" w:rsidRPr="0094030E" w:rsidRDefault="00BF59AA" w:rsidP="00624E70">
      <w:pPr>
        <w:shd w:val="clear" w:color="auto" w:fill="FFFFFF" w:themeFill="background1"/>
        <w:jc w:val="both"/>
        <w:rPr>
          <w:rFonts w:asciiTheme="minorEastAsia" w:hAnsiTheme="minorEastAsia"/>
          <w:szCs w:val="24"/>
        </w:rPr>
      </w:pPr>
    </w:p>
    <w:p w14:paraId="08456D20" w14:textId="6A780B70" w:rsidR="00A976B5" w:rsidRPr="0094030E" w:rsidRDefault="00A976B5" w:rsidP="00624E70">
      <w:pPr>
        <w:shd w:val="clear" w:color="auto" w:fill="FFFFFF" w:themeFill="background1"/>
        <w:jc w:val="both"/>
        <w:rPr>
          <w:rFonts w:asciiTheme="minorEastAsia" w:hAnsiTheme="minorEastAsia"/>
          <w:szCs w:val="24"/>
        </w:rPr>
      </w:pPr>
    </w:p>
    <w:p w14:paraId="36E1DD3B" w14:textId="77777777" w:rsidR="00A976B5" w:rsidRPr="0094030E" w:rsidRDefault="00A976B5" w:rsidP="00624E70">
      <w:pPr>
        <w:shd w:val="clear" w:color="auto" w:fill="FFFFFF" w:themeFill="background1"/>
        <w:jc w:val="both"/>
        <w:rPr>
          <w:rFonts w:asciiTheme="minorEastAsia" w:hAnsiTheme="minorEastAsia"/>
          <w:szCs w:val="24"/>
        </w:rPr>
      </w:pPr>
    </w:p>
    <w:p w14:paraId="282CCF93" w14:textId="77777777" w:rsidR="006078F8" w:rsidRPr="0094030E" w:rsidRDefault="006078F8" w:rsidP="00624E70">
      <w:pPr>
        <w:shd w:val="clear" w:color="auto" w:fill="FFFFFF" w:themeFill="background1"/>
        <w:jc w:val="both"/>
        <w:rPr>
          <w:rFonts w:asciiTheme="minorEastAsia" w:hAnsiTheme="minorEastAsia"/>
          <w:szCs w:val="24"/>
        </w:rPr>
      </w:pPr>
    </w:p>
    <w:p w14:paraId="32DC1AB5" w14:textId="77777777" w:rsidR="006078F8" w:rsidRPr="0094030E" w:rsidRDefault="006078F8" w:rsidP="00624E70">
      <w:pPr>
        <w:shd w:val="clear" w:color="auto" w:fill="FFFFFF" w:themeFill="background1"/>
        <w:jc w:val="both"/>
        <w:rPr>
          <w:rFonts w:asciiTheme="minorEastAsia" w:hAnsiTheme="minorEastAsia"/>
          <w:szCs w:val="24"/>
        </w:rPr>
      </w:pPr>
    </w:p>
    <w:p w14:paraId="3BAFD73F" w14:textId="77777777" w:rsidR="006078F8" w:rsidRPr="0094030E" w:rsidRDefault="006078F8" w:rsidP="00624E70">
      <w:pPr>
        <w:shd w:val="clear" w:color="auto" w:fill="FFFFFF" w:themeFill="background1"/>
        <w:jc w:val="both"/>
        <w:rPr>
          <w:rFonts w:asciiTheme="minorEastAsia" w:hAnsiTheme="minorEastAsia"/>
          <w:szCs w:val="24"/>
        </w:rPr>
      </w:pPr>
    </w:p>
    <w:p w14:paraId="42D4ECA8" w14:textId="77777777" w:rsidR="006078F8" w:rsidRPr="0094030E" w:rsidRDefault="006078F8" w:rsidP="00624E70">
      <w:pPr>
        <w:shd w:val="clear" w:color="auto" w:fill="FFFFFF" w:themeFill="background1"/>
        <w:jc w:val="both"/>
        <w:rPr>
          <w:rFonts w:asciiTheme="minorEastAsia" w:hAnsiTheme="minorEastAsia"/>
          <w:szCs w:val="24"/>
        </w:rPr>
      </w:pPr>
    </w:p>
    <w:p w14:paraId="5CFDEEAA" w14:textId="77777777" w:rsidR="006078F8" w:rsidRPr="0094030E" w:rsidRDefault="006078F8" w:rsidP="00624E70">
      <w:pPr>
        <w:shd w:val="clear" w:color="auto" w:fill="FFFFFF" w:themeFill="background1"/>
        <w:jc w:val="both"/>
        <w:rPr>
          <w:rFonts w:asciiTheme="minorEastAsia" w:hAnsiTheme="minorEastAsia"/>
          <w:szCs w:val="24"/>
        </w:rPr>
      </w:pPr>
    </w:p>
    <w:p w14:paraId="30E57271" w14:textId="56CED5C9" w:rsidR="00A976B5" w:rsidRPr="0094030E" w:rsidRDefault="00A638FF" w:rsidP="00624E70">
      <w:pPr>
        <w:shd w:val="clear" w:color="auto" w:fill="FFFFFF" w:themeFill="background1"/>
        <w:jc w:val="both"/>
        <w:rPr>
          <w:rFonts w:asciiTheme="minorEastAsia" w:hAnsiTheme="minorEastAsia"/>
          <w:szCs w:val="24"/>
        </w:rPr>
      </w:pPr>
      <w:r w:rsidRPr="0094030E">
        <w:rPr>
          <w:rFonts w:asciiTheme="minorEastAsia" w:hAnsiTheme="minorEastAsia" w:cs="細明體"/>
          <w:noProof/>
          <w:kern w:val="0"/>
          <w:szCs w:val="24"/>
        </w:rPr>
        <w:lastRenderedPageBreak/>
        <w:drawing>
          <wp:anchor distT="0" distB="0" distL="114300" distR="114300" simplePos="0" relativeHeight="251658240" behindDoc="0" locked="0" layoutInCell="1" allowOverlap="1" wp14:anchorId="3228D7C0" wp14:editId="7C6C32C3">
            <wp:simplePos x="0" y="0"/>
            <wp:positionH relativeFrom="column">
              <wp:posOffset>-514985</wp:posOffset>
            </wp:positionH>
            <wp:positionV relativeFrom="paragraph">
              <wp:posOffset>323850</wp:posOffset>
            </wp:positionV>
            <wp:extent cx="6666230" cy="7918450"/>
            <wp:effectExtent l="0" t="0" r="1270" b="635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extLst>
                        <a:ext uri="{28A0092B-C50C-407E-A947-70E740481C1C}">
                          <a14:useLocalDpi xmlns:a14="http://schemas.microsoft.com/office/drawing/2010/main" val="0"/>
                        </a:ext>
                      </a:extLst>
                    </a:blip>
                    <a:srcRect t="3133"/>
                    <a:stretch/>
                  </pic:blipFill>
                  <pic:spPr bwMode="auto">
                    <a:xfrm>
                      <a:off x="0" y="0"/>
                      <a:ext cx="6666230" cy="791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78F8" w:rsidRPr="0094030E">
        <w:rPr>
          <w:rFonts w:asciiTheme="minorEastAsia" w:hAnsiTheme="minorEastAsia" w:hint="eastAsia"/>
          <w:szCs w:val="24"/>
        </w:rPr>
        <w:t>附件一、</w:t>
      </w:r>
      <w:r w:rsidR="005C23BA" w:rsidRPr="0094030E">
        <w:rPr>
          <w:rFonts w:asciiTheme="minorEastAsia" w:hAnsiTheme="minorEastAsia" w:hint="eastAsia"/>
          <w:szCs w:val="24"/>
        </w:rPr>
        <w:t>桃園中壢國中學生緊急傷病處理流程</w:t>
      </w:r>
      <w:r w:rsidR="006078F8" w:rsidRPr="0094030E">
        <w:rPr>
          <w:rFonts w:asciiTheme="minorEastAsia" w:hAnsiTheme="minorEastAsia" w:hint="eastAsia"/>
          <w:szCs w:val="24"/>
        </w:rPr>
        <w:t xml:space="preserve"> </w:t>
      </w:r>
    </w:p>
    <w:p w14:paraId="1CA2CC69" w14:textId="2C888BB2" w:rsidR="006078F8" w:rsidRPr="0094030E" w:rsidRDefault="006078F8" w:rsidP="00624E70">
      <w:pPr>
        <w:shd w:val="clear" w:color="auto" w:fill="FFFFFF" w:themeFill="background1"/>
        <w:jc w:val="both"/>
        <w:rPr>
          <w:rFonts w:asciiTheme="minorEastAsia" w:hAnsiTheme="minorEastAsia"/>
          <w:szCs w:val="24"/>
        </w:rPr>
      </w:pPr>
    </w:p>
    <w:p w14:paraId="6F76BA64" w14:textId="77777777" w:rsidR="006078F8" w:rsidRPr="0094030E" w:rsidRDefault="006078F8" w:rsidP="00624E70">
      <w:pPr>
        <w:shd w:val="clear" w:color="auto" w:fill="FFFFFF" w:themeFill="background1"/>
        <w:jc w:val="both"/>
        <w:rPr>
          <w:rFonts w:asciiTheme="minorEastAsia" w:hAnsiTheme="minorEastAsia"/>
          <w:szCs w:val="24"/>
        </w:rPr>
      </w:pPr>
    </w:p>
    <w:p w14:paraId="5CC7F500" w14:textId="4B7315D3" w:rsidR="00875B72" w:rsidRPr="0094030E" w:rsidRDefault="006078F8" w:rsidP="00624E70">
      <w:pPr>
        <w:shd w:val="clear" w:color="auto" w:fill="FFFFFF" w:themeFill="background1"/>
        <w:jc w:val="both"/>
        <w:rPr>
          <w:rFonts w:asciiTheme="minorEastAsia" w:hAnsiTheme="minorEastAsia"/>
          <w:szCs w:val="24"/>
        </w:rPr>
      </w:pPr>
      <w:r w:rsidRPr="0094030E">
        <w:rPr>
          <w:rFonts w:asciiTheme="minorEastAsia" w:hAnsiTheme="minorEastAsia" w:hint="eastAsia"/>
          <w:szCs w:val="24"/>
        </w:rPr>
        <w:lastRenderedPageBreak/>
        <w:t>附件二、</w:t>
      </w:r>
      <w:r w:rsidR="00A976B5" w:rsidRPr="0094030E">
        <w:rPr>
          <w:rFonts w:asciiTheme="minorEastAsia" w:hAnsiTheme="minorEastAsia"/>
          <w:szCs w:val="24"/>
        </w:rPr>
        <w:t>桃園</w:t>
      </w:r>
      <w:r w:rsidR="00442359" w:rsidRPr="0094030E">
        <w:rPr>
          <w:rFonts w:asciiTheme="minorEastAsia" w:hAnsiTheme="minorEastAsia" w:hint="eastAsia"/>
          <w:szCs w:val="24"/>
        </w:rPr>
        <w:t>市中壢</w:t>
      </w:r>
      <w:r w:rsidR="00A976B5" w:rsidRPr="0094030E">
        <w:rPr>
          <w:rFonts w:asciiTheme="minorEastAsia" w:hAnsiTheme="minorEastAsia"/>
          <w:szCs w:val="24"/>
        </w:rPr>
        <w:t xml:space="preserve">國民中學校園緊急傷病處理小組工作職掌 </w:t>
      </w:r>
    </w:p>
    <w:tbl>
      <w:tblPr>
        <w:tblStyle w:val="TableNormal"/>
        <w:tblW w:w="10169"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4205"/>
        <w:gridCol w:w="1637"/>
        <w:gridCol w:w="1557"/>
        <w:gridCol w:w="1260"/>
      </w:tblGrid>
      <w:tr w:rsidR="00040109" w:rsidRPr="0094030E" w14:paraId="0B084B59" w14:textId="77777777" w:rsidTr="00A638FF">
        <w:trPr>
          <w:trHeight w:val="333"/>
        </w:trPr>
        <w:tc>
          <w:tcPr>
            <w:tcW w:w="1510" w:type="dxa"/>
            <w:vMerge w:val="restart"/>
          </w:tcPr>
          <w:p w14:paraId="3DB052D3" w14:textId="77777777" w:rsidR="00040109" w:rsidRPr="0094030E" w:rsidRDefault="00040109" w:rsidP="00A638FF">
            <w:pPr>
              <w:shd w:val="clear" w:color="auto" w:fill="FFFFFF" w:themeFill="background1"/>
              <w:spacing w:before="156"/>
              <w:ind w:left="263"/>
              <w:rPr>
                <w:rFonts w:asciiTheme="minorEastAsia" w:hAnsiTheme="minorEastAsia" w:cs="細明體"/>
                <w:sz w:val="24"/>
                <w:szCs w:val="24"/>
              </w:rPr>
            </w:pPr>
            <w:proofErr w:type="spellStart"/>
            <w:r w:rsidRPr="0094030E">
              <w:rPr>
                <w:rFonts w:asciiTheme="minorEastAsia" w:hAnsiTheme="minorEastAsia" w:cs="細明體"/>
                <w:sz w:val="24"/>
                <w:szCs w:val="24"/>
              </w:rPr>
              <w:t>編組職別</w:t>
            </w:r>
            <w:proofErr w:type="spellEnd"/>
          </w:p>
        </w:tc>
        <w:tc>
          <w:tcPr>
            <w:tcW w:w="4205" w:type="dxa"/>
            <w:vMerge w:val="restart"/>
          </w:tcPr>
          <w:p w14:paraId="306633BB" w14:textId="77777777" w:rsidR="00040109" w:rsidRPr="0094030E" w:rsidRDefault="00040109" w:rsidP="00A638FF">
            <w:pPr>
              <w:shd w:val="clear" w:color="auto" w:fill="FFFFFF" w:themeFill="background1"/>
              <w:spacing w:before="156"/>
              <w:ind w:left="1813" w:right="1804"/>
              <w:rPr>
                <w:rFonts w:asciiTheme="minorEastAsia" w:hAnsiTheme="minorEastAsia" w:cs="細明體"/>
                <w:sz w:val="24"/>
                <w:szCs w:val="24"/>
              </w:rPr>
            </w:pPr>
            <w:proofErr w:type="spellStart"/>
            <w:r w:rsidRPr="0094030E">
              <w:rPr>
                <w:rFonts w:asciiTheme="minorEastAsia" w:hAnsiTheme="minorEastAsia" w:cs="細明體"/>
                <w:sz w:val="24"/>
                <w:szCs w:val="24"/>
              </w:rPr>
              <w:t>職掌</w:t>
            </w:r>
            <w:proofErr w:type="spellEnd"/>
          </w:p>
        </w:tc>
        <w:tc>
          <w:tcPr>
            <w:tcW w:w="4454" w:type="dxa"/>
            <w:gridSpan w:val="3"/>
          </w:tcPr>
          <w:p w14:paraId="5BDB66EC" w14:textId="77777777" w:rsidR="00040109" w:rsidRPr="0094030E" w:rsidRDefault="00040109" w:rsidP="00A638FF">
            <w:pPr>
              <w:shd w:val="clear" w:color="auto" w:fill="FFFFFF" w:themeFill="background1"/>
              <w:spacing w:line="292" w:lineRule="exact"/>
              <w:ind w:left="1693" w:right="1691"/>
              <w:rPr>
                <w:rFonts w:asciiTheme="minorEastAsia" w:hAnsiTheme="minorEastAsia" w:cs="細明體"/>
                <w:sz w:val="24"/>
                <w:szCs w:val="24"/>
              </w:rPr>
            </w:pPr>
            <w:proofErr w:type="spellStart"/>
            <w:r w:rsidRPr="0094030E">
              <w:rPr>
                <w:rFonts w:asciiTheme="minorEastAsia" w:hAnsiTheme="minorEastAsia" w:cs="細明體"/>
                <w:sz w:val="24"/>
                <w:szCs w:val="24"/>
              </w:rPr>
              <w:t>職務負責</w:t>
            </w:r>
            <w:proofErr w:type="spellEnd"/>
          </w:p>
        </w:tc>
      </w:tr>
      <w:tr w:rsidR="00040109" w:rsidRPr="0094030E" w14:paraId="46C60F7E" w14:textId="77777777" w:rsidTr="00A638FF">
        <w:trPr>
          <w:trHeight w:val="349"/>
        </w:trPr>
        <w:tc>
          <w:tcPr>
            <w:tcW w:w="1510" w:type="dxa"/>
            <w:vMerge/>
            <w:tcBorders>
              <w:top w:val="nil"/>
            </w:tcBorders>
          </w:tcPr>
          <w:p w14:paraId="583F401D" w14:textId="77777777" w:rsidR="00040109" w:rsidRPr="0094030E" w:rsidRDefault="00040109" w:rsidP="00A638FF">
            <w:pPr>
              <w:shd w:val="clear" w:color="auto" w:fill="FFFFFF" w:themeFill="background1"/>
              <w:rPr>
                <w:rFonts w:asciiTheme="minorEastAsia" w:hAnsiTheme="minorEastAsia" w:cs="細明體"/>
                <w:sz w:val="24"/>
                <w:szCs w:val="24"/>
              </w:rPr>
            </w:pPr>
          </w:p>
        </w:tc>
        <w:tc>
          <w:tcPr>
            <w:tcW w:w="4205" w:type="dxa"/>
            <w:vMerge/>
            <w:tcBorders>
              <w:top w:val="nil"/>
            </w:tcBorders>
          </w:tcPr>
          <w:p w14:paraId="0D8B8DE0" w14:textId="77777777" w:rsidR="00040109" w:rsidRPr="0094030E" w:rsidRDefault="00040109" w:rsidP="00A638FF">
            <w:pPr>
              <w:shd w:val="clear" w:color="auto" w:fill="FFFFFF" w:themeFill="background1"/>
              <w:rPr>
                <w:rFonts w:asciiTheme="minorEastAsia" w:hAnsiTheme="minorEastAsia" w:cs="細明體"/>
                <w:sz w:val="24"/>
                <w:szCs w:val="24"/>
              </w:rPr>
            </w:pPr>
          </w:p>
        </w:tc>
        <w:tc>
          <w:tcPr>
            <w:tcW w:w="1637" w:type="dxa"/>
          </w:tcPr>
          <w:p w14:paraId="3DCE8F16" w14:textId="77777777" w:rsidR="00040109" w:rsidRPr="0094030E" w:rsidRDefault="00040109" w:rsidP="00A638FF">
            <w:pPr>
              <w:shd w:val="clear" w:color="auto" w:fill="FFFFFF" w:themeFill="background1"/>
              <w:spacing w:line="306" w:lineRule="exact"/>
              <w:ind w:left="296" w:right="294"/>
              <w:rPr>
                <w:rFonts w:asciiTheme="minorEastAsia" w:hAnsiTheme="minorEastAsia" w:cs="細明體"/>
                <w:sz w:val="24"/>
                <w:szCs w:val="24"/>
              </w:rPr>
            </w:pPr>
            <w:proofErr w:type="spellStart"/>
            <w:r w:rsidRPr="0094030E">
              <w:rPr>
                <w:rFonts w:asciiTheme="minorEastAsia" w:hAnsiTheme="minorEastAsia" w:cs="細明體"/>
                <w:sz w:val="24"/>
                <w:szCs w:val="24"/>
              </w:rPr>
              <w:t>職稱</w:t>
            </w:r>
            <w:proofErr w:type="spellEnd"/>
          </w:p>
        </w:tc>
        <w:tc>
          <w:tcPr>
            <w:tcW w:w="1557" w:type="dxa"/>
          </w:tcPr>
          <w:p w14:paraId="3854081F" w14:textId="77777777" w:rsidR="00040109" w:rsidRPr="0094030E" w:rsidRDefault="00040109" w:rsidP="00A638FF">
            <w:pPr>
              <w:shd w:val="clear" w:color="auto" w:fill="FFFFFF" w:themeFill="background1"/>
              <w:spacing w:line="306" w:lineRule="exact"/>
              <w:ind w:left="506" w:right="500"/>
              <w:rPr>
                <w:rFonts w:asciiTheme="minorEastAsia" w:hAnsiTheme="minorEastAsia" w:cs="細明體"/>
                <w:sz w:val="24"/>
                <w:szCs w:val="24"/>
              </w:rPr>
            </w:pPr>
            <w:proofErr w:type="spellStart"/>
            <w:r w:rsidRPr="0094030E">
              <w:rPr>
                <w:rFonts w:asciiTheme="minorEastAsia" w:hAnsiTheme="minorEastAsia" w:cs="細明體"/>
                <w:sz w:val="24"/>
                <w:szCs w:val="24"/>
              </w:rPr>
              <w:t>電話</w:t>
            </w:r>
            <w:proofErr w:type="spellEnd"/>
          </w:p>
        </w:tc>
        <w:tc>
          <w:tcPr>
            <w:tcW w:w="1260" w:type="dxa"/>
          </w:tcPr>
          <w:p w14:paraId="0AC871E5" w14:textId="77777777" w:rsidR="00040109" w:rsidRPr="0094030E" w:rsidRDefault="00040109" w:rsidP="00A638FF">
            <w:pPr>
              <w:shd w:val="clear" w:color="auto" w:fill="FFFFFF" w:themeFill="background1"/>
              <w:spacing w:line="306" w:lineRule="exact"/>
              <w:ind w:left="259"/>
              <w:rPr>
                <w:rFonts w:asciiTheme="minorEastAsia" w:hAnsiTheme="minorEastAsia" w:cs="細明體"/>
                <w:sz w:val="24"/>
                <w:szCs w:val="24"/>
              </w:rPr>
            </w:pPr>
            <w:proofErr w:type="spellStart"/>
            <w:r w:rsidRPr="0094030E">
              <w:rPr>
                <w:rFonts w:asciiTheme="minorEastAsia" w:hAnsiTheme="minorEastAsia" w:cs="細明體"/>
                <w:sz w:val="24"/>
                <w:szCs w:val="24"/>
              </w:rPr>
              <w:t>代理人</w:t>
            </w:r>
            <w:proofErr w:type="spellEnd"/>
          </w:p>
        </w:tc>
      </w:tr>
      <w:tr w:rsidR="00040109" w:rsidRPr="0094030E" w14:paraId="76D58D3D" w14:textId="77777777" w:rsidTr="00A638FF">
        <w:trPr>
          <w:trHeight w:val="1612"/>
        </w:trPr>
        <w:tc>
          <w:tcPr>
            <w:tcW w:w="1510" w:type="dxa"/>
          </w:tcPr>
          <w:p w14:paraId="374D428B" w14:textId="77777777" w:rsidR="00040109" w:rsidRPr="0094030E" w:rsidRDefault="00040109" w:rsidP="00A638FF">
            <w:pPr>
              <w:shd w:val="clear" w:color="auto" w:fill="FFFFFF" w:themeFill="background1"/>
              <w:rPr>
                <w:rFonts w:asciiTheme="minorEastAsia" w:hAnsiTheme="minorEastAsia" w:cs="細明體"/>
                <w:sz w:val="24"/>
                <w:szCs w:val="24"/>
              </w:rPr>
            </w:pPr>
          </w:p>
          <w:p w14:paraId="29FEAC4F" w14:textId="77777777" w:rsidR="00040109" w:rsidRPr="0094030E" w:rsidRDefault="00040109" w:rsidP="00A638FF">
            <w:pPr>
              <w:shd w:val="clear" w:color="auto" w:fill="FFFFFF" w:themeFill="background1"/>
              <w:spacing w:before="7"/>
              <w:rPr>
                <w:rFonts w:asciiTheme="minorEastAsia" w:hAnsiTheme="minorEastAsia" w:cs="細明體"/>
                <w:sz w:val="24"/>
                <w:szCs w:val="24"/>
              </w:rPr>
            </w:pPr>
          </w:p>
          <w:p w14:paraId="2A251610" w14:textId="77777777" w:rsidR="00040109" w:rsidRPr="0094030E" w:rsidRDefault="00040109" w:rsidP="00A638FF">
            <w:pPr>
              <w:shd w:val="clear" w:color="auto" w:fill="FFFFFF" w:themeFill="background1"/>
              <w:ind w:left="89" w:right="54"/>
              <w:rPr>
                <w:rFonts w:asciiTheme="minorEastAsia" w:hAnsiTheme="minorEastAsia" w:cs="細明體"/>
                <w:sz w:val="24"/>
                <w:szCs w:val="24"/>
              </w:rPr>
            </w:pPr>
            <w:proofErr w:type="spellStart"/>
            <w:r w:rsidRPr="0094030E">
              <w:rPr>
                <w:rFonts w:asciiTheme="minorEastAsia" w:hAnsiTheme="minorEastAsia" w:cs="細明體"/>
                <w:sz w:val="24"/>
                <w:szCs w:val="24"/>
              </w:rPr>
              <w:t>總指揮官</w:t>
            </w:r>
            <w:proofErr w:type="spellEnd"/>
          </w:p>
        </w:tc>
        <w:tc>
          <w:tcPr>
            <w:tcW w:w="4205" w:type="dxa"/>
          </w:tcPr>
          <w:p w14:paraId="6BCC229A" w14:textId="77777777" w:rsidR="00040109" w:rsidRPr="0094030E" w:rsidRDefault="00040109" w:rsidP="00A638FF">
            <w:pPr>
              <w:numPr>
                <w:ilvl w:val="0"/>
                <w:numId w:val="6"/>
              </w:numPr>
              <w:shd w:val="clear" w:color="auto" w:fill="FFFFFF" w:themeFill="background1"/>
              <w:tabs>
                <w:tab w:val="left" w:pos="378"/>
              </w:tabs>
              <w:spacing w:line="318"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統籌指揮緊急應變行動</w:t>
            </w:r>
            <w:proofErr w:type="spellEnd"/>
          </w:p>
          <w:p w14:paraId="11585008" w14:textId="77777777" w:rsidR="00040109" w:rsidRPr="0094030E" w:rsidRDefault="00040109" w:rsidP="00A638FF">
            <w:pPr>
              <w:numPr>
                <w:ilvl w:val="0"/>
                <w:numId w:val="6"/>
              </w:numPr>
              <w:shd w:val="clear" w:color="auto" w:fill="FFFFFF" w:themeFill="background1"/>
              <w:tabs>
                <w:tab w:val="left" w:pos="378"/>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宣佈與解除警戒狀態</w:t>
            </w:r>
            <w:proofErr w:type="spellEnd"/>
          </w:p>
          <w:p w14:paraId="0402ED8B" w14:textId="77777777" w:rsidR="00040109" w:rsidRPr="0094030E" w:rsidRDefault="00040109" w:rsidP="00A638FF">
            <w:pPr>
              <w:numPr>
                <w:ilvl w:val="0"/>
                <w:numId w:val="6"/>
              </w:numPr>
              <w:shd w:val="clear" w:color="auto" w:fill="FFFFFF" w:themeFill="background1"/>
              <w:tabs>
                <w:tab w:val="left" w:pos="378"/>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統籌對外訊息之公佈與說明</w:t>
            </w:r>
          </w:p>
          <w:p w14:paraId="7F5FAE88" w14:textId="77777777" w:rsidR="00040109" w:rsidRPr="0094030E" w:rsidRDefault="00040109" w:rsidP="00A638FF">
            <w:pPr>
              <w:numPr>
                <w:ilvl w:val="0"/>
                <w:numId w:val="6"/>
              </w:numPr>
              <w:shd w:val="clear" w:color="auto" w:fill="FFFFFF" w:themeFill="background1"/>
              <w:tabs>
                <w:tab w:val="left" w:pos="378"/>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加強社區之醫療資源保持良好</w:t>
            </w:r>
          </w:p>
          <w:p w14:paraId="14B78AB9" w14:textId="77777777" w:rsidR="00040109" w:rsidRPr="0094030E" w:rsidRDefault="00040109" w:rsidP="00A638FF">
            <w:pPr>
              <w:shd w:val="clear" w:color="auto" w:fill="FFFFFF" w:themeFill="background1"/>
              <w:spacing w:line="262" w:lineRule="exact"/>
              <w:ind w:left="376"/>
              <w:rPr>
                <w:rFonts w:asciiTheme="minorEastAsia" w:hAnsiTheme="minorEastAsia" w:cs="細明體"/>
                <w:sz w:val="24"/>
                <w:szCs w:val="24"/>
                <w:lang w:eastAsia="zh-TW"/>
              </w:rPr>
            </w:pPr>
            <w:r w:rsidRPr="0094030E">
              <w:rPr>
                <w:rFonts w:asciiTheme="minorEastAsia" w:hAnsiTheme="minorEastAsia" w:cs="細明體"/>
                <w:sz w:val="24"/>
                <w:szCs w:val="24"/>
                <w:lang w:eastAsia="zh-TW"/>
              </w:rPr>
              <w:t>互動關係並獲社區資源支持。</w:t>
            </w:r>
          </w:p>
        </w:tc>
        <w:tc>
          <w:tcPr>
            <w:tcW w:w="1637" w:type="dxa"/>
          </w:tcPr>
          <w:p w14:paraId="37007D09" w14:textId="77777777" w:rsidR="00040109" w:rsidRPr="0094030E" w:rsidRDefault="00040109" w:rsidP="00A638FF">
            <w:pPr>
              <w:shd w:val="clear" w:color="auto" w:fill="FFFFFF" w:themeFill="background1"/>
              <w:spacing w:before="5"/>
              <w:rPr>
                <w:rFonts w:asciiTheme="minorEastAsia" w:hAnsiTheme="minorEastAsia" w:cs="細明體"/>
                <w:sz w:val="24"/>
                <w:szCs w:val="24"/>
                <w:lang w:eastAsia="zh-TW"/>
              </w:rPr>
            </w:pPr>
          </w:p>
          <w:p w14:paraId="28C998AA" w14:textId="77777777" w:rsidR="00040109" w:rsidRPr="0094030E" w:rsidRDefault="00040109" w:rsidP="00A638FF">
            <w:pPr>
              <w:shd w:val="clear" w:color="auto" w:fill="FFFFFF" w:themeFill="background1"/>
              <w:ind w:left="311" w:right="294"/>
              <w:rPr>
                <w:rFonts w:asciiTheme="minorEastAsia" w:hAnsiTheme="minorEastAsia" w:cs="細明體"/>
                <w:sz w:val="24"/>
                <w:szCs w:val="24"/>
              </w:rPr>
            </w:pPr>
            <w:proofErr w:type="spellStart"/>
            <w:r w:rsidRPr="0094030E">
              <w:rPr>
                <w:rFonts w:asciiTheme="minorEastAsia" w:hAnsiTheme="minorEastAsia" w:cs="細明體"/>
                <w:sz w:val="24"/>
                <w:szCs w:val="24"/>
              </w:rPr>
              <w:t>校長</w:t>
            </w:r>
            <w:proofErr w:type="spellEnd"/>
          </w:p>
        </w:tc>
        <w:tc>
          <w:tcPr>
            <w:tcW w:w="1557" w:type="dxa"/>
          </w:tcPr>
          <w:p w14:paraId="58F275CB" w14:textId="77777777" w:rsidR="00040109" w:rsidRPr="0094030E" w:rsidRDefault="00040109" w:rsidP="00A638FF">
            <w:pPr>
              <w:shd w:val="clear" w:color="auto" w:fill="FFFFFF" w:themeFill="background1"/>
              <w:spacing w:before="5"/>
              <w:rPr>
                <w:rFonts w:asciiTheme="minorEastAsia" w:hAnsiTheme="minorEastAsia" w:cs="細明體"/>
                <w:sz w:val="24"/>
                <w:szCs w:val="24"/>
              </w:rPr>
            </w:pPr>
          </w:p>
          <w:p w14:paraId="689DC3E3" w14:textId="7D53BAF8"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r w:rsidRPr="0094030E">
              <w:rPr>
                <w:rFonts w:asciiTheme="minorEastAsia" w:hAnsiTheme="minorEastAsia" w:cs="細明體"/>
                <w:sz w:val="24"/>
                <w:szCs w:val="24"/>
              </w:rPr>
              <w:t>(03)</w:t>
            </w:r>
            <w:r w:rsidR="00D4122B" w:rsidRPr="0094030E">
              <w:rPr>
                <w:rFonts w:asciiTheme="minorEastAsia" w:hAnsiTheme="minorEastAsia" w:cs="細明體"/>
                <w:sz w:val="24"/>
                <w:szCs w:val="24"/>
              </w:rPr>
              <w:t>4223214</w:t>
            </w:r>
          </w:p>
          <w:p w14:paraId="0770BED3" w14:textId="77777777"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proofErr w:type="spellStart"/>
            <w:r w:rsidRPr="0094030E">
              <w:rPr>
                <w:rFonts w:asciiTheme="minorEastAsia" w:hAnsiTheme="minorEastAsia" w:cs="細明體"/>
                <w:sz w:val="24"/>
                <w:szCs w:val="24"/>
              </w:rPr>
              <w:t>分機</w:t>
            </w:r>
            <w:proofErr w:type="spellEnd"/>
            <w:r w:rsidRPr="0094030E">
              <w:rPr>
                <w:rFonts w:asciiTheme="minorEastAsia" w:hAnsiTheme="minorEastAsia" w:cs="細明體"/>
                <w:sz w:val="24"/>
                <w:szCs w:val="24"/>
              </w:rPr>
              <w:t xml:space="preserve"> 110</w:t>
            </w:r>
          </w:p>
        </w:tc>
        <w:tc>
          <w:tcPr>
            <w:tcW w:w="1260" w:type="dxa"/>
          </w:tcPr>
          <w:p w14:paraId="634E053A" w14:textId="77777777" w:rsidR="00040109" w:rsidRPr="0094030E" w:rsidRDefault="00040109" w:rsidP="00A638FF">
            <w:pPr>
              <w:shd w:val="clear" w:color="auto" w:fill="FFFFFF" w:themeFill="background1"/>
              <w:spacing w:before="7"/>
              <w:rPr>
                <w:rFonts w:asciiTheme="minorEastAsia" w:hAnsiTheme="minorEastAsia" w:cs="細明體"/>
                <w:sz w:val="24"/>
                <w:szCs w:val="24"/>
              </w:rPr>
            </w:pPr>
          </w:p>
          <w:p w14:paraId="432B7FE0" w14:textId="77777777" w:rsidR="00040109" w:rsidRPr="0094030E" w:rsidRDefault="00040109" w:rsidP="00A638FF">
            <w:pPr>
              <w:shd w:val="clear" w:color="auto" w:fill="FFFFFF" w:themeFill="background1"/>
              <w:ind w:left="106"/>
              <w:rPr>
                <w:rFonts w:asciiTheme="minorEastAsia" w:hAnsiTheme="minorEastAsia" w:cs="細明體"/>
                <w:sz w:val="24"/>
                <w:szCs w:val="24"/>
              </w:rPr>
            </w:pPr>
            <w:proofErr w:type="spellStart"/>
            <w:r w:rsidRPr="0094030E">
              <w:rPr>
                <w:rFonts w:asciiTheme="minorEastAsia" w:hAnsiTheme="minorEastAsia" w:cs="細明體"/>
                <w:sz w:val="24"/>
                <w:szCs w:val="24"/>
              </w:rPr>
              <w:t>教務主任</w:t>
            </w:r>
            <w:proofErr w:type="spellEnd"/>
          </w:p>
        </w:tc>
      </w:tr>
      <w:tr w:rsidR="00040109" w:rsidRPr="0094030E" w14:paraId="2EF74A77" w14:textId="77777777" w:rsidTr="00A638FF">
        <w:trPr>
          <w:trHeight w:val="1290"/>
        </w:trPr>
        <w:tc>
          <w:tcPr>
            <w:tcW w:w="1510" w:type="dxa"/>
          </w:tcPr>
          <w:p w14:paraId="79984755" w14:textId="77777777" w:rsidR="00040109" w:rsidRPr="0094030E" w:rsidRDefault="00040109" w:rsidP="00A638FF">
            <w:pPr>
              <w:shd w:val="clear" w:color="auto" w:fill="FFFFFF" w:themeFill="background1"/>
              <w:spacing w:before="12"/>
              <w:rPr>
                <w:rFonts w:asciiTheme="minorEastAsia" w:hAnsiTheme="minorEastAsia" w:cs="細明體"/>
                <w:sz w:val="24"/>
                <w:szCs w:val="24"/>
              </w:rPr>
            </w:pPr>
          </w:p>
          <w:p w14:paraId="61F5708D" w14:textId="77777777" w:rsidR="00040109" w:rsidRPr="0094030E" w:rsidRDefault="00040109" w:rsidP="00A638FF">
            <w:pPr>
              <w:shd w:val="clear" w:color="auto" w:fill="FFFFFF" w:themeFill="background1"/>
              <w:ind w:left="89" w:right="152"/>
              <w:rPr>
                <w:rFonts w:asciiTheme="minorEastAsia" w:hAnsiTheme="minorEastAsia" w:cs="細明體"/>
                <w:sz w:val="24"/>
                <w:szCs w:val="24"/>
              </w:rPr>
            </w:pPr>
            <w:proofErr w:type="spellStart"/>
            <w:r w:rsidRPr="0094030E">
              <w:rPr>
                <w:rFonts w:asciiTheme="minorEastAsia" w:hAnsiTheme="minorEastAsia" w:cs="細明體"/>
                <w:sz w:val="24"/>
                <w:szCs w:val="24"/>
              </w:rPr>
              <w:t>現場指揮官</w:t>
            </w:r>
            <w:proofErr w:type="spellEnd"/>
          </w:p>
        </w:tc>
        <w:tc>
          <w:tcPr>
            <w:tcW w:w="4205" w:type="dxa"/>
          </w:tcPr>
          <w:p w14:paraId="1FEBC7FC" w14:textId="77777777" w:rsidR="00040109" w:rsidRPr="0094030E" w:rsidRDefault="00040109" w:rsidP="00A638FF">
            <w:pPr>
              <w:numPr>
                <w:ilvl w:val="0"/>
                <w:numId w:val="5"/>
              </w:numPr>
              <w:shd w:val="clear" w:color="auto" w:fill="FFFFFF" w:themeFill="background1"/>
              <w:tabs>
                <w:tab w:val="left" w:pos="375"/>
              </w:tabs>
              <w:spacing w:line="318"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指揮現場緊急應變行動</w:t>
            </w:r>
            <w:proofErr w:type="spellEnd"/>
          </w:p>
          <w:p w14:paraId="3363E491" w14:textId="77777777" w:rsidR="00040109" w:rsidRPr="0094030E" w:rsidRDefault="00040109" w:rsidP="00A638FF">
            <w:pPr>
              <w:numPr>
                <w:ilvl w:val="0"/>
                <w:numId w:val="5"/>
              </w:numPr>
              <w:shd w:val="clear" w:color="auto" w:fill="FFFFFF" w:themeFill="background1"/>
              <w:tabs>
                <w:tab w:val="left" w:pos="375"/>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緊急傷病</w:t>
            </w:r>
            <w:proofErr w:type="gramStart"/>
            <w:r w:rsidRPr="0094030E">
              <w:rPr>
                <w:rFonts w:asciiTheme="minorEastAsia" w:hAnsiTheme="minorEastAsia" w:cs="細明體"/>
                <w:sz w:val="24"/>
                <w:szCs w:val="24"/>
                <w:lang w:eastAsia="zh-TW"/>
              </w:rPr>
              <w:t>之災因調查</w:t>
            </w:r>
            <w:proofErr w:type="gramEnd"/>
            <w:r w:rsidRPr="0094030E">
              <w:rPr>
                <w:rFonts w:asciiTheme="minorEastAsia" w:hAnsiTheme="minorEastAsia" w:cs="細明體"/>
                <w:sz w:val="24"/>
                <w:szCs w:val="24"/>
                <w:lang w:eastAsia="zh-TW"/>
              </w:rPr>
              <w:t>與分析</w:t>
            </w:r>
          </w:p>
          <w:p w14:paraId="1A44563C" w14:textId="77777777" w:rsidR="00040109" w:rsidRPr="0094030E" w:rsidRDefault="00040109" w:rsidP="00A638FF">
            <w:pPr>
              <w:numPr>
                <w:ilvl w:val="0"/>
                <w:numId w:val="5"/>
              </w:numPr>
              <w:shd w:val="clear" w:color="auto" w:fill="FFFFFF" w:themeFill="background1"/>
              <w:tabs>
                <w:tab w:val="left" w:pos="375"/>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校內各單位之執行及協調</w:t>
            </w:r>
          </w:p>
          <w:p w14:paraId="4AAD012E" w14:textId="77777777" w:rsidR="00040109" w:rsidRPr="0094030E" w:rsidRDefault="00040109" w:rsidP="00A638FF">
            <w:pPr>
              <w:numPr>
                <w:ilvl w:val="0"/>
                <w:numId w:val="5"/>
              </w:numPr>
              <w:shd w:val="clear" w:color="auto" w:fill="FFFFFF" w:themeFill="background1"/>
              <w:tabs>
                <w:tab w:val="left" w:pos="375"/>
              </w:tabs>
              <w:spacing w:line="262"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視情況通知警察局</w:t>
            </w:r>
            <w:proofErr w:type="spellEnd"/>
          </w:p>
        </w:tc>
        <w:tc>
          <w:tcPr>
            <w:tcW w:w="1637" w:type="dxa"/>
          </w:tcPr>
          <w:p w14:paraId="6A132331" w14:textId="77777777" w:rsidR="00040109" w:rsidRPr="0094030E" w:rsidRDefault="00040109" w:rsidP="00A638FF">
            <w:pPr>
              <w:shd w:val="clear" w:color="auto" w:fill="FFFFFF" w:themeFill="background1"/>
              <w:spacing w:before="13"/>
              <w:rPr>
                <w:rFonts w:asciiTheme="minorEastAsia" w:hAnsiTheme="minorEastAsia" w:cs="細明體"/>
                <w:sz w:val="24"/>
                <w:szCs w:val="24"/>
              </w:rPr>
            </w:pPr>
          </w:p>
          <w:p w14:paraId="7B39F4B3" w14:textId="77777777" w:rsidR="00040109" w:rsidRPr="0094030E" w:rsidRDefault="00040109" w:rsidP="00A638FF">
            <w:pPr>
              <w:shd w:val="clear" w:color="auto" w:fill="FFFFFF" w:themeFill="background1"/>
              <w:ind w:left="311" w:right="294"/>
              <w:rPr>
                <w:rFonts w:asciiTheme="minorEastAsia" w:hAnsiTheme="minorEastAsia" w:cs="細明體"/>
                <w:sz w:val="24"/>
                <w:szCs w:val="24"/>
              </w:rPr>
            </w:pPr>
            <w:proofErr w:type="spellStart"/>
            <w:r w:rsidRPr="0094030E">
              <w:rPr>
                <w:rFonts w:asciiTheme="minorEastAsia" w:hAnsiTheme="minorEastAsia" w:cs="細明體"/>
                <w:sz w:val="24"/>
                <w:szCs w:val="24"/>
              </w:rPr>
              <w:t>學務主任</w:t>
            </w:r>
            <w:proofErr w:type="spellEnd"/>
          </w:p>
        </w:tc>
        <w:tc>
          <w:tcPr>
            <w:tcW w:w="1557" w:type="dxa"/>
          </w:tcPr>
          <w:p w14:paraId="796D786D" w14:textId="77777777" w:rsidR="00040109" w:rsidRPr="0094030E" w:rsidRDefault="00040109" w:rsidP="00A638FF">
            <w:pPr>
              <w:shd w:val="clear" w:color="auto" w:fill="FFFFFF" w:themeFill="background1"/>
              <w:spacing w:before="10"/>
              <w:rPr>
                <w:rFonts w:asciiTheme="minorEastAsia" w:hAnsiTheme="minorEastAsia" w:cs="細明體"/>
                <w:sz w:val="24"/>
                <w:szCs w:val="24"/>
              </w:rPr>
            </w:pPr>
          </w:p>
          <w:p w14:paraId="77B1E21C" w14:textId="7F724351"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r w:rsidRPr="0094030E">
              <w:rPr>
                <w:rFonts w:asciiTheme="minorEastAsia" w:hAnsiTheme="minorEastAsia" w:cs="細明體"/>
                <w:sz w:val="24"/>
                <w:szCs w:val="24"/>
              </w:rPr>
              <w:t>(03)</w:t>
            </w:r>
            <w:r w:rsidR="00D4122B" w:rsidRPr="0094030E">
              <w:rPr>
                <w:rFonts w:asciiTheme="minorEastAsia" w:hAnsiTheme="minorEastAsia" w:cs="細明體"/>
                <w:sz w:val="24"/>
                <w:szCs w:val="24"/>
              </w:rPr>
              <w:t>4223214</w:t>
            </w:r>
          </w:p>
          <w:p w14:paraId="7E3C3764" w14:textId="77777777"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proofErr w:type="spellStart"/>
            <w:r w:rsidRPr="0094030E">
              <w:rPr>
                <w:rFonts w:asciiTheme="minorEastAsia" w:hAnsiTheme="minorEastAsia" w:cs="細明體"/>
                <w:sz w:val="24"/>
                <w:szCs w:val="24"/>
              </w:rPr>
              <w:t>分機</w:t>
            </w:r>
            <w:proofErr w:type="spellEnd"/>
            <w:r w:rsidRPr="0094030E">
              <w:rPr>
                <w:rFonts w:asciiTheme="minorEastAsia" w:hAnsiTheme="minorEastAsia" w:cs="細明體"/>
                <w:sz w:val="24"/>
                <w:szCs w:val="24"/>
              </w:rPr>
              <w:t xml:space="preserve"> 310</w:t>
            </w:r>
          </w:p>
        </w:tc>
        <w:tc>
          <w:tcPr>
            <w:tcW w:w="1260" w:type="dxa"/>
          </w:tcPr>
          <w:p w14:paraId="6725F4D5" w14:textId="77777777" w:rsidR="00040109" w:rsidRPr="0094030E" w:rsidRDefault="00040109" w:rsidP="00A638FF">
            <w:pPr>
              <w:shd w:val="clear" w:color="auto" w:fill="FFFFFF" w:themeFill="background1"/>
              <w:spacing w:before="12"/>
              <w:rPr>
                <w:rFonts w:asciiTheme="minorEastAsia" w:hAnsiTheme="minorEastAsia" w:cs="細明體"/>
                <w:sz w:val="24"/>
                <w:szCs w:val="24"/>
              </w:rPr>
            </w:pPr>
          </w:p>
          <w:p w14:paraId="362E72CF" w14:textId="77777777" w:rsidR="00040109" w:rsidRPr="0094030E" w:rsidRDefault="00040109" w:rsidP="00A638FF">
            <w:pPr>
              <w:shd w:val="clear" w:color="auto" w:fill="FFFFFF" w:themeFill="background1"/>
              <w:ind w:left="106"/>
              <w:rPr>
                <w:rFonts w:asciiTheme="minorEastAsia" w:hAnsiTheme="minorEastAsia" w:cs="細明體"/>
                <w:sz w:val="24"/>
                <w:szCs w:val="24"/>
              </w:rPr>
            </w:pPr>
            <w:proofErr w:type="spellStart"/>
            <w:r w:rsidRPr="0094030E">
              <w:rPr>
                <w:rFonts w:asciiTheme="minorEastAsia" w:hAnsiTheme="minorEastAsia" w:cs="細明體"/>
                <w:sz w:val="24"/>
                <w:szCs w:val="24"/>
              </w:rPr>
              <w:t>生教組</w:t>
            </w:r>
            <w:proofErr w:type="spellEnd"/>
          </w:p>
        </w:tc>
      </w:tr>
      <w:tr w:rsidR="00040109" w:rsidRPr="0094030E" w14:paraId="1A7E1536" w14:textId="77777777" w:rsidTr="00A638FF">
        <w:trPr>
          <w:trHeight w:val="1289"/>
        </w:trPr>
        <w:tc>
          <w:tcPr>
            <w:tcW w:w="1510" w:type="dxa"/>
          </w:tcPr>
          <w:p w14:paraId="5FF073D9" w14:textId="77777777" w:rsidR="00040109" w:rsidRPr="0094030E" w:rsidRDefault="00040109" w:rsidP="00A638FF">
            <w:pPr>
              <w:shd w:val="clear" w:color="auto" w:fill="FFFFFF" w:themeFill="background1"/>
              <w:rPr>
                <w:rFonts w:asciiTheme="minorEastAsia" w:hAnsiTheme="minorEastAsia" w:cs="細明體"/>
                <w:sz w:val="24"/>
                <w:szCs w:val="24"/>
              </w:rPr>
            </w:pPr>
          </w:p>
          <w:p w14:paraId="269923A6" w14:textId="77777777" w:rsidR="00040109" w:rsidRPr="0094030E" w:rsidRDefault="00040109" w:rsidP="00A638FF">
            <w:pPr>
              <w:shd w:val="clear" w:color="auto" w:fill="FFFFFF" w:themeFill="background1"/>
              <w:spacing w:line="256" w:lineRule="auto"/>
              <w:ind w:left="107" w:right="411"/>
              <w:rPr>
                <w:rFonts w:asciiTheme="minorEastAsia" w:hAnsiTheme="minorEastAsia" w:cs="細明體"/>
                <w:sz w:val="24"/>
                <w:szCs w:val="24"/>
              </w:rPr>
            </w:pPr>
            <w:proofErr w:type="gramStart"/>
            <w:r w:rsidRPr="0094030E">
              <w:rPr>
                <w:rFonts w:asciiTheme="minorEastAsia" w:hAnsiTheme="minorEastAsia" w:cs="細明體"/>
                <w:sz w:val="24"/>
                <w:szCs w:val="24"/>
              </w:rPr>
              <w:t xml:space="preserve">現  </w:t>
            </w:r>
            <w:proofErr w:type="spellStart"/>
            <w:r w:rsidRPr="0094030E">
              <w:rPr>
                <w:rFonts w:asciiTheme="minorEastAsia" w:hAnsiTheme="minorEastAsia" w:cs="細明體"/>
                <w:sz w:val="24"/>
                <w:szCs w:val="24"/>
              </w:rPr>
              <w:t>場副指揮官</w:t>
            </w:r>
            <w:proofErr w:type="spellEnd"/>
            <w:proofErr w:type="gramEnd"/>
          </w:p>
        </w:tc>
        <w:tc>
          <w:tcPr>
            <w:tcW w:w="4205" w:type="dxa"/>
          </w:tcPr>
          <w:p w14:paraId="5BF96CA6" w14:textId="77777777" w:rsidR="00040109" w:rsidRPr="0094030E" w:rsidRDefault="00040109" w:rsidP="00A638FF">
            <w:pPr>
              <w:numPr>
                <w:ilvl w:val="0"/>
                <w:numId w:val="4"/>
              </w:numPr>
              <w:shd w:val="clear" w:color="auto" w:fill="FFFFFF" w:themeFill="background1"/>
              <w:tabs>
                <w:tab w:val="left" w:pos="375"/>
              </w:tabs>
              <w:spacing w:line="318"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協助指揮現場緊急應變行動</w:t>
            </w:r>
          </w:p>
          <w:p w14:paraId="0AC9F1E0" w14:textId="77777777" w:rsidR="00040109" w:rsidRPr="0094030E" w:rsidRDefault="00040109" w:rsidP="00A638FF">
            <w:pPr>
              <w:numPr>
                <w:ilvl w:val="0"/>
                <w:numId w:val="4"/>
              </w:numPr>
              <w:shd w:val="clear" w:color="auto" w:fill="FFFFFF" w:themeFill="background1"/>
              <w:tabs>
                <w:tab w:val="left" w:pos="375"/>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協助緊急傷病</w:t>
            </w:r>
            <w:proofErr w:type="gramStart"/>
            <w:r w:rsidRPr="0094030E">
              <w:rPr>
                <w:rFonts w:asciiTheme="minorEastAsia" w:hAnsiTheme="minorEastAsia" w:cs="細明體"/>
                <w:sz w:val="24"/>
                <w:szCs w:val="24"/>
                <w:lang w:eastAsia="zh-TW"/>
              </w:rPr>
              <w:t>之災因調查</w:t>
            </w:r>
            <w:proofErr w:type="gramEnd"/>
            <w:r w:rsidRPr="0094030E">
              <w:rPr>
                <w:rFonts w:asciiTheme="minorEastAsia" w:hAnsiTheme="minorEastAsia" w:cs="細明體"/>
                <w:sz w:val="24"/>
                <w:szCs w:val="24"/>
                <w:lang w:eastAsia="zh-TW"/>
              </w:rPr>
              <w:t>、分析</w:t>
            </w:r>
          </w:p>
          <w:p w14:paraId="0050E27D" w14:textId="77777777" w:rsidR="00040109" w:rsidRPr="0094030E" w:rsidRDefault="00040109" w:rsidP="00A638FF">
            <w:pPr>
              <w:numPr>
                <w:ilvl w:val="0"/>
                <w:numId w:val="4"/>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校外醫療院所之聯繫</w:t>
            </w:r>
            <w:proofErr w:type="spellEnd"/>
            <w:r w:rsidRPr="0094030E">
              <w:rPr>
                <w:rFonts w:asciiTheme="minorEastAsia" w:hAnsiTheme="minorEastAsia" w:cs="細明體"/>
                <w:sz w:val="24"/>
                <w:szCs w:val="24"/>
              </w:rPr>
              <w:t>。</w:t>
            </w:r>
          </w:p>
          <w:p w14:paraId="3A0D8D28" w14:textId="77777777" w:rsidR="00040109" w:rsidRPr="0094030E" w:rsidRDefault="00040109" w:rsidP="00A638FF">
            <w:pPr>
              <w:numPr>
                <w:ilvl w:val="0"/>
                <w:numId w:val="4"/>
              </w:numPr>
              <w:shd w:val="clear" w:color="auto" w:fill="FFFFFF" w:themeFill="background1"/>
              <w:tabs>
                <w:tab w:val="left" w:pos="375"/>
              </w:tabs>
              <w:spacing w:line="262"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支援健康中心相關業務</w:t>
            </w:r>
          </w:p>
        </w:tc>
        <w:tc>
          <w:tcPr>
            <w:tcW w:w="1637" w:type="dxa"/>
          </w:tcPr>
          <w:p w14:paraId="34ED16C4" w14:textId="77777777" w:rsidR="00040109" w:rsidRPr="0094030E" w:rsidRDefault="00040109" w:rsidP="00A638FF">
            <w:pPr>
              <w:shd w:val="clear" w:color="auto" w:fill="FFFFFF" w:themeFill="background1"/>
              <w:spacing w:before="6"/>
              <w:rPr>
                <w:rFonts w:asciiTheme="minorEastAsia" w:hAnsiTheme="minorEastAsia" w:cs="細明體"/>
                <w:sz w:val="24"/>
                <w:szCs w:val="24"/>
                <w:lang w:eastAsia="zh-TW"/>
              </w:rPr>
            </w:pPr>
          </w:p>
          <w:p w14:paraId="068F4043" w14:textId="77777777" w:rsidR="00040109" w:rsidRPr="0094030E" w:rsidRDefault="00040109" w:rsidP="00A638FF">
            <w:pPr>
              <w:shd w:val="clear" w:color="auto" w:fill="FFFFFF" w:themeFill="background1"/>
              <w:ind w:left="311" w:right="294"/>
              <w:rPr>
                <w:rFonts w:asciiTheme="minorEastAsia" w:hAnsiTheme="minorEastAsia" w:cs="細明體"/>
                <w:sz w:val="24"/>
                <w:szCs w:val="24"/>
              </w:rPr>
            </w:pPr>
            <w:proofErr w:type="spellStart"/>
            <w:r w:rsidRPr="0094030E">
              <w:rPr>
                <w:rFonts w:asciiTheme="minorEastAsia" w:hAnsiTheme="minorEastAsia" w:cs="細明體"/>
                <w:sz w:val="24"/>
                <w:szCs w:val="24"/>
              </w:rPr>
              <w:t>衛生組長</w:t>
            </w:r>
            <w:proofErr w:type="spellEnd"/>
          </w:p>
        </w:tc>
        <w:tc>
          <w:tcPr>
            <w:tcW w:w="1557" w:type="dxa"/>
          </w:tcPr>
          <w:p w14:paraId="40A102C3" w14:textId="77777777" w:rsidR="00040109" w:rsidRPr="0094030E" w:rsidRDefault="00040109" w:rsidP="00A638FF">
            <w:pPr>
              <w:shd w:val="clear" w:color="auto" w:fill="FFFFFF" w:themeFill="background1"/>
              <w:spacing w:before="10"/>
              <w:rPr>
                <w:rFonts w:asciiTheme="minorEastAsia" w:hAnsiTheme="minorEastAsia" w:cs="細明體"/>
                <w:sz w:val="24"/>
                <w:szCs w:val="24"/>
              </w:rPr>
            </w:pPr>
          </w:p>
          <w:p w14:paraId="7BF3C40F" w14:textId="63D81275"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r w:rsidRPr="0094030E">
              <w:rPr>
                <w:rFonts w:asciiTheme="minorEastAsia" w:hAnsiTheme="minorEastAsia" w:cs="細明體"/>
                <w:sz w:val="24"/>
                <w:szCs w:val="24"/>
              </w:rPr>
              <w:t>(03)4</w:t>
            </w:r>
            <w:r w:rsidR="00D4122B" w:rsidRPr="0094030E">
              <w:rPr>
                <w:rFonts w:asciiTheme="minorEastAsia" w:hAnsiTheme="minorEastAsia" w:cs="細明體"/>
                <w:sz w:val="24"/>
                <w:szCs w:val="24"/>
              </w:rPr>
              <w:t>223214</w:t>
            </w:r>
          </w:p>
          <w:p w14:paraId="51B56FC1" w14:textId="351B3C74"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proofErr w:type="spellStart"/>
            <w:r w:rsidRPr="0094030E">
              <w:rPr>
                <w:rFonts w:asciiTheme="minorEastAsia" w:hAnsiTheme="minorEastAsia" w:cs="細明體"/>
                <w:sz w:val="24"/>
                <w:szCs w:val="24"/>
              </w:rPr>
              <w:t>分機</w:t>
            </w:r>
            <w:proofErr w:type="spellEnd"/>
            <w:r w:rsidRPr="0094030E">
              <w:rPr>
                <w:rFonts w:asciiTheme="minorEastAsia" w:hAnsiTheme="minorEastAsia" w:cs="細明體"/>
                <w:sz w:val="24"/>
                <w:szCs w:val="24"/>
              </w:rPr>
              <w:t xml:space="preserve"> 3</w:t>
            </w:r>
            <w:r w:rsidR="00D4122B" w:rsidRPr="0094030E">
              <w:rPr>
                <w:rFonts w:asciiTheme="minorEastAsia" w:hAnsiTheme="minorEastAsia" w:cs="細明體"/>
                <w:sz w:val="24"/>
                <w:szCs w:val="24"/>
              </w:rPr>
              <w:t>15</w:t>
            </w:r>
          </w:p>
        </w:tc>
        <w:tc>
          <w:tcPr>
            <w:tcW w:w="1260" w:type="dxa"/>
          </w:tcPr>
          <w:p w14:paraId="388D2624" w14:textId="77777777" w:rsidR="00040109" w:rsidRPr="0094030E" w:rsidRDefault="00040109" w:rsidP="00A638FF">
            <w:pPr>
              <w:shd w:val="clear" w:color="auto" w:fill="FFFFFF" w:themeFill="background1"/>
              <w:spacing w:before="12"/>
              <w:rPr>
                <w:rFonts w:asciiTheme="minorEastAsia" w:hAnsiTheme="minorEastAsia" w:cs="細明體"/>
                <w:sz w:val="24"/>
                <w:szCs w:val="24"/>
              </w:rPr>
            </w:pPr>
          </w:p>
          <w:p w14:paraId="19FD038E" w14:textId="77777777" w:rsidR="00040109" w:rsidRPr="0094030E" w:rsidRDefault="00040109" w:rsidP="00A638FF">
            <w:pPr>
              <w:shd w:val="clear" w:color="auto" w:fill="FFFFFF" w:themeFill="background1"/>
              <w:ind w:left="106"/>
              <w:rPr>
                <w:rFonts w:asciiTheme="minorEastAsia" w:hAnsiTheme="minorEastAsia" w:cs="細明體"/>
                <w:sz w:val="24"/>
                <w:szCs w:val="24"/>
              </w:rPr>
            </w:pPr>
            <w:proofErr w:type="spellStart"/>
            <w:r w:rsidRPr="0094030E">
              <w:rPr>
                <w:rFonts w:asciiTheme="minorEastAsia" w:hAnsiTheme="minorEastAsia" w:cs="細明體"/>
                <w:sz w:val="24"/>
                <w:szCs w:val="24"/>
              </w:rPr>
              <w:t>體育組</w:t>
            </w:r>
            <w:proofErr w:type="spellEnd"/>
          </w:p>
        </w:tc>
      </w:tr>
      <w:tr w:rsidR="00040109" w:rsidRPr="0094030E" w14:paraId="2A21CEE8" w14:textId="77777777" w:rsidTr="00A638FF">
        <w:trPr>
          <w:trHeight w:val="1290"/>
        </w:trPr>
        <w:tc>
          <w:tcPr>
            <w:tcW w:w="1510" w:type="dxa"/>
          </w:tcPr>
          <w:p w14:paraId="72007C0D" w14:textId="77777777" w:rsidR="00040109" w:rsidRPr="0094030E" w:rsidRDefault="00040109" w:rsidP="00A638FF">
            <w:pPr>
              <w:shd w:val="clear" w:color="auto" w:fill="FFFFFF" w:themeFill="background1"/>
              <w:spacing w:before="12"/>
              <w:rPr>
                <w:rFonts w:asciiTheme="minorEastAsia" w:hAnsiTheme="minorEastAsia" w:cs="細明體"/>
                <w:sz w:val="24"/>
                <w:szCs w:val="24"/>
              </w:rPr>
            </w:pPr>
          </w:p>
          <w:p w14:paraId="17A3EAD9" w14:textId="77777777" w:rsidR="00040109" w:rsidRPr="0094030E" w:rsidRDefault="00040109" w:rsidP="00A638FF">
            <w:pPr>
              <w:shd w:val="clear" w:color="auto" w:fill="FFFFFF" w:themeFill="background1"/>
              <w:ind w:left="89" w:right="152"/>
              <w:rPr>
                <w:rFonts w:asciiTheme="minorEastAsia" w:hAnsiTheme="minorEastAsia" w:cs="細明體"/>
                <w:sz w:val="24"/>
                <w:szCs w:val="24"/>
              </w:rPr>
            </w:pPr>
            <w:proofErr w:type="spellStart"/>
            <w:r w:rsidRPr="0094030E">
              <w:rPr>
                <w:rFonts w:asciiTheme="minorEastAsia" w:hAnsiTheme="minorEastAsia" w:cs="細明體"/>
                <w:sz w:val="24"/>
                <w:szCs w:val="24"/>
              </w:rPr>
              <w:t>現場管制組</w:t>
            </w:r>
            <w:proofErr w:type="spellEnd"/>
          </w:p>
        </w:tc>
        <w:tc>
          <w:tcPr>
            <w:tcW w:w="4205" w:type="dxa"/>
          </w:tcPr>
          <w:p w14:paraId="06753E82" w14:textId="77777777" w:rsidR="00040109" w:rsidRPr="0094030E" w:rsidRDefault="00040109" w:rsidP="00A638FF">
            <w:pPr>
              <w:numPr>
                <w:ilvl w:val="0"/>
                <w:numId w:val="3"/>
              </w:numPr>
              <w:shd w:val="clear" w:color="auto" w:fill="FFFFFF" w:themeFill="background1"/>
              <w:tabs>
                <w:tab w:val="left" w:pos="375"/>
              </w:tabs>
              <w:spacing w:line="318"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成立臨時管制中心</w:t>
            </w:r>
            <w:proofErr w:type="spellEnd"/>
          </w:p>
          <w:p w14:paraId="5AEBB321" w14:textId="77777777" w:rsidR="00040109" w:rsidRPr="0094030E" w:rsidRDefault="00040109" w:rsidP="00A638FF">
            <w:pPr>
              <w:numPr>
                <w:ilvl w:val="0"/>
                <w:numId w:val="3"/>
              </w:numPr>
              <w:shd w:val="clear" w:color="auto" w:fill="FFFFFF" w:themeFill="background1"/>
              <w:tabs>
                <w:tab w:val="left" w:pos="375"/>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現場隔離及安全警告標示設置</w:t>
            </w:r>
          </w:p>
          <w:p w14:paraId="1F43D1C8" w14:textId="77777777" w:rsidR="00040109" w:rsidRPr="0094030E" w:rsidRDefault="00040109" w:rsidP="00A638FF">
            <w:pPr>
              <w:numPr>
                <w:ilvl w:val="0"/>
                <w:numId w:val="3"/>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現場秩序管理</w:t>
            </w:r>
            <w:proofErr w:type="spellEnd"/>
          </w:p>
          <w:p w14:paraId="07D3A280" w14:textId="77777777" w:rsidR="00040109" w:rsidRPr="0094030E" w:rsidRDefault="00040109" w:rsidP="00A638FF">
            <w:pPr>
              <w:numPr>
                <w:ilvl w:val="0"/>
                <w:numId w:val="3"/>
              </w:numPr>
              <w:shd w:val="clear" w:color="auto" w:fill="FFFFFF" w:themeFill="background1"/>
              <w:tabs>
                <w:tab w:val="left" w:pos="375"/>
              </w:tabs>
              <w:spacing w:line="262"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引導校外支援單位進入搶救</w:t>
            </w:r>
          </w:p>
        </w:tc>
        <w:tc>
          <w:tcPr>
            <w:tcW w:w="1637" w:type="dxa"/>
          </w:tcPr>
          <w:p w14:paraId="5D0DCEDB" w14:textId="77777777" w:rsidR="00040109" w:rsidRPr="0094030E" w:rsidRDefault="00040109" w:rsidP="00A638FF">
            <w:pPr>
              <w:shd w:val="clear" w:color="auto" w:fill="FFFFFF" w:themeFill="background1"/>
              <w:spacing w:before="11"/>
              <w:rPr>
                <w:rFonts w:asciiTheme="minorEastAsia" w:hAnsiTheme="minorEastAsia" w:cs="細明體"/>
                <w:sz w:val="24"/>
                <w:szCs w:val="24"/>
                <w:lang w:eastAsia="zh-TW"/>
              </w:rPr>
            </w:pPr>
          </w:p>
          <w:p w14:paraId="75C596E6" w14:textId="77777777" w:rsidR="00040109" w:rsidRPr="0094030E" w:rsidRDefault="00040109" w:rsidP="00A638FF">
            <w:pPr>
              <w:shd w:val="clear" w:color="auto" w:fill="FFFFFF" w:themeFill="background1"/>
              <w:ind w:left="306" w:right="294"/>
              <w:rPr>
                <w:rFonts w:asciiTheme="minorEastAsia" w:hAnsiTheme="minorEastAsia" w:cs="細明體"/>
                <w:sz w:val="24"/>
                <w:szCs w:val="24"/>
              </w:rPr>
            </w:pPr>
            <w:proofErr w:type="spellStart"/>
            <w:r w:rsidRPr="0094030E">
              <w:rPr>
                <w:rFonts w:asciiTheme="minorEastAsia" w:hAnsiTheme="minorEastAsia" w:cs="細明體"/>
                <w:sz w:val="24"/>
                <w:szCs w:val="24"/>
              </w:rPr>
              <w:t>生教組</w:t>
            </w:r>
            <w:proofErr w:type="spellEnd"/>
          </w:p>
        </w:tc>
        <w:tc>
          <w:tcPr>
            <w:tcW w:w="1557" w:type="dxa"/>
          </w:tcPr>
          <w:p w14:paraId="383AF29C" w14:textId="77777777" w:rsidR="00040109" w:rsidRPr="0094030E" w:rsidRDefault="00040109" w:rsidP="00A638FF">
            <w:pPr>
              <w:shd w:val="clear" w:color="auto" w:fill="FFFFFF" w:themeFill="background1"/>
              <w:spacing w:before="10"/>
              <w:rPr>
                <w:rFonts w:asciiTheme="minorEastAsia" w:hAnsiTheme="minorEastAsia" w:cs="細明體"/>
                <w:sz w:val="24"/>
                <w:szCs w:val="24"/>
              </w:rPr>
            </w:pPr>
          </w:p>
          <w:p w14:paraId="487A2AA8" w14:textId="1BBF9342"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r w:rsidRPr="0094030E">
              <w:rPr>
                <w:rFonts w:asciiTheme="minorEastAsia" w:hAnsiTheme="minorEastAsia" w:cs="細明體"/>
                <w:sz w:val="24"/>
                <w:szCs w:val="24"/>
              </w:rPr>
              <w:t>(03)4</w:t>
            </w:r>
            <w:r w:rsidR="00D4122B" w:rsidRPr="0094030E">
              <w:rPr>
                <w:rFonts w:asciiTheme="minorEastAsia" w:hAnsiTheme="minorEastAsia" w:cs="細明體"/>
                <w:sz w:val="24"/>
                <w:szCs w:val="24"/>
              </w:rPr>
              <w:t>223214</w:t>
            </w:r>
          </w:p>
          <w:p w14:paraId="11C33CA9" w14:textId="6B838D3C"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proofErr w:type="spellStart"/>
            <w:r w:rsidRPr="0094030E">
              <w:rPr>
                <w:rFonts w:asciiTheme="minorEastAsia" w:hAnsiTheme="minorEastAsia" w:cs="細明體"/>
                <w:sz w:val="24"/>
                <w:szCs w:val="24"/>
              </w:rPr>
              <w:t>分機</w:t>
            </w:r>
            <w:proofErr w:type="spellEnd"/>
            <w:r w:rsidRPr="0094030E">
              <w:rPr>
                <w:rFonts w:asciiTheme="minorEastAsia" w:hAnsiTheme="minorEastAsia" w:cs="細明體"/>
                <w:sz w:val="24"/>
                <w:szCs w:val="24"/>
              </w:rPr>
              <w:t xml:space="preserve"> </w:t>
            </w:r>
            <w:r w:rsidR="00D4122B" w:rsidRPr="0094030E">
              <w:rPr>
                <w:rFonts w:asciiTheme="minorEastAsia" w:hAnsiTheme="minorEastAsia" w:cs="細明體"/>
                <w:sz w:val="24"/>
                <w:szCs w:val="24"/>
              </w:rPr>
              <w:t>312</w:t>
            </w:r>
          </w:p>
        </w:tc>
        <w:tc>
          <w:tcPr>
            <w:tcW w:w="1260" w:type="dxa"/>
          </w:tcPr>
          <w:p w14:paraId="09FAD9C4" w14:textId="77777777" w:rsidR="00040109" w:rsidRPr="0094030E" w:rsidRDefault="00040109" w:rsidP="00A638FF">
            <w:pPr>
              <w:shd w:val="clear" w:color="auto" w:fill="FFFFFF" w:themeFill="background1"/>
              <w:spacing w:before="12"/>
              <w:rPr>
                <w:rFonts w:asciiTheme="minorEastAsia" w:hAnsiTheme="minorEastAsia" w:cs="細明體"/>
                <w:sz w:val="24"/>
                <w:szCs w:val="24"/>
              </w:rPr>
            </w:pPr>
          </w:p>
          <w:p w14:paraId="7780FAC8" w14:textId="77777777" w:rsidR="00040109" w:rsidRPr="0094030E" w:rsidRDefault="00040109" w:rsidP="00A638FF">
            <w:pPr>
              <w:shd w:val="clear" w:color="auto" w:fill="FFFFFF" w:themeFill="background1"/>
              <w:ind w:left="106"/>
              <w:rPr>
                <w:rFonts w:asciiTheme="minorEastAsia" w:hAnsiTheme="minorEastAsia" w:cs="細明體"/>
                <w:sz w:val="24"/>
                <w:szCs w:val="24"/>
              </w:rPr>
            </w:pPr>
            <w:proofErr w:type="spellStart"/>
            <w:r w:rsidRPr="0094030E">
              <w:rPr>
                <w:rFonts w:asciiTheme="minorEastAsia" w:hAnsiTheme="minorEastAsia" w:cs="細明體"/>
                <w:sz w:val="24"/>
                <w:szCs w:val="24"/>
              </w:rPr>
              <w:t>衛生組</w:t>
            </w:r>
            <w:proofErr w:type="spellEnd"/>
          </w:p>
        </w:tc>
      </w:tr>
      <w:tr w:rsidR="00040109" w:rsidRPr="0094030E" w14:paraId="3E639D69" w14:textId="77777777" w:rsidTr="00A638FF">
        <w:trPr>
          <w:trHeight w:val="1008"/>
        </w:trPr>
        <w:tc>
          <w:tcPr>
            <w:tcW w:w="1510" w:type="dxa"/>
          </w:tcPr>
          <w:p w14:paraId="6E0B64AF" w14:textId="77777777" w:rsidR="00040109" w:rsidRPr="0094030E" w:rsidRDefault="00040109" w:rsidP="00A638FF">
            <w:pPr>
              <w:shd w:val="clear" w:color="auto" w:fill="FFFFFF" w:themeFill="background1"/>
              <w:spacing w:before="11"/>
              <w:rPr>
                <w:rFonts w:asciiTheme="minorEastAsia" w:hAnsiTheme="minorEastAsia" w:cs="細明體"/>
                <w:sz w:val="24"/>
                <w:szCs w:val="24"/>
              </w:rPr>
            </w:pPr>
          </w:p>
          <w:p w14:paraId="46227593" w14:textId="77777777" w:rsidR="00040109" w:rsidRPr="0094030E" w:rsidRDefault="00040109" w:rsidP="00A638FF">
            <w:pPr>
              <w:shd w:val="clear" w:color="auto" w:fill="FFFFFF" w:themeFill="background1"/>
              <w:ind w:left="89" w:right="152"/>
              <w:rPr>
                <w:rFonts w:asciiTheme="minorEastAsia" w:hAnsiTheme="minorEastAsia" w:cs="細明體"/>
                <w:sz w:val="24"/>
                <w:szCs w:val="24"/>
              </w:rPr>
            </w:pPr>
            <w:proofErr w:type="spellStart"/>
            <w:r w:rsidRPr="0094030E">
              <w:rPr>
                <w:rFonts w:asciiTheme="minorEastAsia" w:hAnsiTheme="minorEastAsia" w:cs="細明體"/>
                <w:sz w:val="24"/>
                <w:szCs w:val="24"/>
              </w:rPr>
              <w:t>人員疏散組</w:t>
            </w:r>
            <w:proofErr w:type="spellEnd"/>
          </w:p>
        </w:tc>
        <w:tc>
          <w:tcPr>
            <w:tcW w:w="4205" w:type="dxa"/>
          </w:tcPr>
          <w:p w14:paraId="330566BD" w14:textId="77777777" w:rsidR="00040109" w:rsidRPr="0094030E" w:rsidRDefault="00040109" w:rsidP="00A638FF">
            <w:pPr>
              <w:numPr>
                <w:ilvl w:val="0"/>
                <w:numId w:val="2"/>
              </w:numPr>
              <w:shd w:val="clear" w:color="auto" w:fill="FFFFFF" w:themeFill="background1"/>
              <w:tabs>
                <w:tab w:val="left" w:pos="375"/>
              </w:tabs>
              <w:spacing w:line="318"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引導師生疏散方向</w:t>
            </w:r>
            <w:proofErr w:type="spellEnd"/>
          </w:p>
          <w:p w14:paraId="71432E6F" w14:textId="77777777" w:rsidR="00040109" w:rsidRPr="0094030E" w:rsidRDefault="00040109" w:rsidP="00A638FF">
            <w:pPr>
              <w:numPr>
                <w:ilvl w:val="0"/>
                <w:numId w:val="2"/>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協助現場秩序管理</w:t>
            </w:r>
            <w:proofErr w:type="spellEnd"/>
          </w:p>
          <w:p w14:paraId="395946FE" w14:textId="77777777" w:rsidR="00040109" w:rsidRPr="0094030E" w:rsidRDefault="00040109" w:rsidP="00A638FF">
            <w:pPr>
              <w:numPr>
                <w:ilvl w:val="0"/>
                <w:numId w:val="2"/>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清點人數</w:t>
            </w:r>
            <w:proofErr w:type="spellEnd"/>
          </w:p>
        </w:tc>
        <w:tc>
          <w:tcPr>
            <w:tcW w:w="1637" w:type="dxa"/>
          </w:tcPr>
          <w:p w14:paraId="3105630E" w14:textId="77777777" w:rsidR="00040109" w:rsidRPr="0094030E" w:rsidRDefault="00040109" w:rsidP="00A638FF">
            <w:pPr>
              <w:shd w:val="clear" w:color="auto" w:fill="FFFFFF" w:themeFill="background1"/>
              <w:spacing w:before="11" w:line="256" w:lineRule="auto"/>
              <w:ind w:left="407" w:right="475"/>
              <w:rPr>
                <w:rFonts w:asciiTheme="minorEastAsia" w:hAnsiTheme="minorEastAsia" w:cs="細明體"/>
                <w:sz w:val="24"/>
                <w:szCs w:val="24"/>
              </w:rPr>
            </w:pPr>
            <w:proofErr w:type="spellStart"/>
            <w:r w:rsidRPr="0094030E">
              <w:rPr>
                <w:rFonts w:asciiTheme="minorEastAsia" w:hAnsiTheme="minorEastAsia" w:cs="細明體"/>
                <w:sz w:val="24"/>
                <w:szCs w:val="24"/>
              </w:rPr>
              <w:t>訓育組體育組</w:t>
            </w:r>
            <w:proofErr w:type="spellEnd"/>
          </w:p>
        </w:tc>
        <w:tc>
          <w:tcPr>
            <w:tcW w:w="1557" w:type="dxa"/>
          </w:tcPr>
          <w:p w14:paraId="36B5CF54" w14:textId="77777777" w:rsidR="00040109" w:rsidRPr="0094030E" w:rsidRDefault="00040109" w:rsidP="00A638FF">
            <w:pPr>
              <w:shd w:val="clear" w:color="auto" w:fill="FFFFFF" w:themeFill="background1"/>
              <w:spacing w:line="313" w:lineRule="exact"/>
              <w:ind w:left="105"/>
              <w:rPr>
                <w:rFonts w:asciiTheme="minorEastAsia" w:hAnsiTheme="minorEastAsia" w:cs="細明體"/>
                <w:sz w:val="24"/>
                <w:szCs w:val="24"/>
              </w:rPr>
            </w:pPr>
            <w:r w:rsidRPr="0094030E">
              <w:rPr>
                <w:rFonts w:asciiTheme="minorEastAsia" w:hAnsiTheme="minorEastAsia" w:cs="細明體"/>
                <w:sz w:val="24"/>
                <w:szCs w:val="24"/>
              </w:rPr>
              <w:t>(03)4918239</w:t>
            </w:r>
          </w:p>
          <w:p w14:paraId="77DF88AD" w14:textId="4994A89C" w:rsidR="00040109" w:rsidRPr="0094030E" w:rsidRDefault="00040109" w:rsidP="00A638FF">
            <w:pPr>
              <w:shd w:val="clear" w:color="auto" w:fill="FFFFFF" w:themeFill="background1"/>
              <w:spacing w:line="313" w:lineRule="exact"/>
              <w:ind w:left="105"/>
              <w:rPr>
                <w:rFonts w:asciiTheme="minorEastAsia" w:hAnsiTheme="minorEastAsia" w:cs="細明體"/>
                <w:sz w:val="24"/>
                <w:szCs w:val="24"/>
              </w:rPr>
            </w:pPr>
            <w:proofErr w:type="spellStart"/>
            <w:r w:rsidRPr="0094030E">
              <w:rPr>
                <w:rFonts w:asciiTheme="minorEastAsia" w:hAnsiTheme="minorEastAsia" w:cs="細明體"/>
                <w:spacing w:val="-20"/>
                <w:sz w:val="24"/>
                <w:szCs w:val="24"/>
              </w:rPr>
              <w:t>分機</w:t>
            </w:r>
            <w:proofErr w:type="spellEnd"/>
            <w:r w:rsidRPr="0094030E">
              <w:rPr>
                <w:rFonts w:asciiTheme="minorEastAsia" w:hAnsiTheme="minorEastAsia" w:cs="細明體"/>
                <w:spacing w:val="-20"/>
                <w:sz w:val="24"/>
                <w:szCs w:val="24"/>
              </w:rPr>
              <w:t xml:space="preserve"> </w:t>
            </w:r>
            <w:r w:rsidRPr="0094030E">
              <w:rPr>
                <w:rFonts w:asciiTheme="minorEastAsia" w:hAnsiTheme="minorEastAsia" w:cs="細明體"/>
                <w:sz w:val="24"/>
                <w:szCs w:val="24"/>
              </w:rPr>
              <w:t>3</w:t>
            </w:r>
            <w:r w:rsidR="00D4122B" w:rsidRPr="0094030E">
              <w:rPr>
                <w:rFonts w:asciiTheme="minorEastAsia" w:hAnsiTheme="minorEastAsia" w:cs="細明體"/>
                <w:sz w:val="24"/>
                <w:szCs w:val="24"/>
              </w:rPr>
              <w:t>11</w:t>
            </w:r>
          </w:p>
          <w:p w14:paraId="558B59C5" w14:textId="450854E1" w:rsidR="00040109" w:rsidRPr="0094030E" w:rsidRDefault="00040109" w:rsidP="00A638FF">
            <w:pPr>
              <w:shd w:val="clear" w:color="auto" w:fill="FFFFFF" w:themeFill="background1"/>
              <w:spacing w:line="292" w:lineRule="exact"/>
              <w:ind w:left="105"/>
              <w:rPr>
                <w:rFonts w:asciiTheme="minorEastAsia" w:hAnsiTheme="minorEastAsia" w:cs="細明體"/>
                <w:sz w:val="24"/>
                <w:szCs w:val="24"/>
              </w:rPr>
            </w:pPr>
            <w:proofErr w:type="spellStart"/>
            <w:r w:rsidRPr="0094030E">
              <w:rPr>
                <w:rFonts w:asciiTheme="minorEastAsia" w:hAnsiTheme="minorEastAsia" w:cs="細明體"/>
                <w:spacing w:val="-20"/>
                <w:sz w:val="24"/>
                <w:szCs w:val="24"/>
              </w:rPr>
              <w:t>分機</w:t>
            </w:r>
            <w:proofErr w:type="spellEnd"/>
            <w:r w:rsidRPr="0094030E">
              <w:rPr>
                <w:rFonts w:asciiTheme="minorEastAsia" w:hAnsiTheme="minorEastAsia" w:cs="細明體"/>
                <w:spacing w:val="-20"/>
                <w:sz w:val="24"/>
                <w:szCs w:val="24"/>
              </w:rPr>
              <w:t xml:space="preserve"> </w:t>
            </w:r>
            <w:r w:rsidRPr="0094030E">
              <w:rPr>
                <w:rFonts w:asciiTheme="minorEastAsia" w:hAnsiTheme="minorEastAsia" w:cs="細明體"/>
                <w:sz w:val="24"/>
                <w:szCs w:val="24"/>
              </w:rPr>
              <w:t>3</w:t>
            </w:r>
            <w:r w:rsidR="00D4122B" w:rsidRPr="0094030E">
              <w:rPr>
                <w:rFonts w:asciiTheme="minorEastAsia" w:hAnsiTheme="minorEastAsia" w:cs="細明體"/>
                <w:sz w:val="24"/>
                <w:szCs w:val="24"/>
              </w:rPr>
              <w:t>13</w:t>
            </w:r>
          </w:p>
        </w:tc>
        <w:tc>
          <w:tcPr>
            <w:tcW w:w="1260" w:type="dxa"/>
          </w:tcPr>
          <w:p w14:paraId="5DFFBD65" w14:textId="77777777" w:rsidR="00040109" w:rsidRPr="0094030E" w:rsidRDefault="00040109" w:rsidP="00A638FF">
            <w:pPr>
              <w:shd w:val="clear" w:color="auto" w:fill="FFFFFF" w:themeFill="background1"/>
              <w:spacing w:before="8"/>
              <w:rPr>
                <w:rFonts w:asciiTheme="minorEastAsia" w:hAnsiTheme="minorEastAsia" w:cs="細明體"/>
                <w:sz w:val="24"/>
                <w:szCs w:val="24"/>
              </w:rPr>
            </w:pPr>
          </w:p>
          <w:p w14:paraId="3711BBEF" w14:textId="77777777" w:rsidR="00040109" w:rsidRPr="0094030E" w:rsidRDefault="00040109" w:rsidP="00A638FF">
            <w:pPr>
              <w:shd w:val="clear" w:color="auto" w:fill="FFFFFF" w:themeFill="background1"/>
              <w:ind w:left="106"/>
              <w:rPr>
                <w:rFonts w:asciiTheme="minorEastAsia" w:hAnsiTheme="minorEastAsia" w:cs="細明體"/>
                <w:sz w:val="24"/>
                <w:szCs w:val="24"/>
              </w:rPr>
            </w:pPr>
            <w:proofErr w:type="spellStart"/>
            <w:r w:rsidRPr="0094030E">
              <w:rPr>
                <w:rFonts w:asciiTheme="minorEastAsia" w:hAnsiTheme="minorEastAsia" w:cs="細明體"/>
                <w:sz w:val="24"/>
                <w:szCs w:val="24"/>
              </w:rPr>
              <w:t>生教組</w:t>
            </w:r>
            <w:proofErr w:type="spellEnd"/>
          </w:p>
        </w:tc>
      </w:tr>
      <w:tr w:rsidR="00040109" w:rsidRPr="0094030E" w14:paraId="53A7F1B8" w14:textId="77777777" w:rsidTr="00A638FF">
        <w:trPr>
          <w:trHeight w:val="2611"/>
        </w:trPr>
        <w:tc>
          <w:tcPr>
            <w:tcW w:w="1510" w:type="dxa"/>
          </w:tcPr>
          <w:p w14:paraId="0E9A99F7" w14:textId="77777777" w:rsidR="00040109" w:rsidRPr="0094030E" w:rsidRDefault="00040109" w:rsidP="00A638FF">
            <w:pPr>
              <w:shd w:val="clear" w:color="auto" w:fill="FFFFFF" w:themeFill="background1"/>
              <w:rPr>
                <w:rFonts w:asciiTheme="minorEastAsia" w:hAnsiTheme="minorEastAsia" w:cs="細明體"/>
                <w:sz w:val="24"/>
                <w:szCs w:val="24"/>
              </w:rPr>
            </w:pPr>
          </w:p>
          <w:p w14:paraId="5C1163E2" w14:textId="77777777" w:rsidR="00040109" w:rsidRPr="0094030E" w:rsidRDefault="00040109" w:rsidP="00A638FF">
            <w:pPr>
              <w:shd w:val="clear" w:color="auto" w:fill="FFFFFF" w:themeFill="background1"/>
              <w:rPr>
                <w:rFonts w:asciiTheme="minorEastAsia" w:hAnsiTheme="minorEastAsia" w:cs="細明體"/>
                <w:sz w:val="24"/>
                <w:szCs w:val="24"/>
              </w:rPr>
            </w:pPr>
          </w:p>
          <w:p w14:paraId="2231B610" w14:textId="77777777" w:rsidR="00040109" w:rsidRPr="0094030E" w:rsidRDefault="00040109" w:rsidP="00A638FF">
            <w:pPr>
              <w:shd w:val="clear" w:color="auto" w:fill="FFFFFF" w:themeFill="background1"/>
              <w:rPr>
                <w:rFonts w:asciiTheme="minorEastAsia" w:hAnsiTheme="minorEastAsia" w:cs="細明體"/>
                <w:sz w:val="24"/>
                <w:szCs w:val="24"/>
              </w:rPr>
            </w:pPr>
          </w:p>
          <w:p w14:paraId="682238EF" w14:textId="77777777" w:rsidR="00040109" w:rsidRPr="0094030E" w:rsidRDefault="00040109" w:rsidP="00A638FF">
            <w:pPr>
              <w:shd w:val="clear" w:color="auto" w:fill="FFFFFF" w:themeFill="background1"/>
              <w:spacing w:before="11"/>
              <w:rPr>
                <w:rFonts w:asciiTheme="minorEastAsia" w:hAnsiTheme="minorEastAsia" w:cs="細明體"/>
                <w:sz w:val="24"/>
                <w:szCs w:val="24"/>
              </w:rPr>
            </w:pPr>
          </w:p>
          <w:p w14:paraId="03EF20B7" w14:textId="77777777" w:rsidR="00040109" w:rsidRPr="0094030E" w:rsidRDefault="00040109" w:rsidP="00A638FF">
            <w:pPr>
              <w:shd w:val="clear" w:color="auto" w:fill="FFFFFF" w:themeFill="background1"/>
              <w:spacing w:before="1"/>
              <w:ind w:left="89" w:right="152"/>
              <w:rPr>
                <w:rFonts w:asciiTheme="minorEastAsia" w:hAnsiTheme="minorEastAsia" w:cs="細明體"/>
                <w:sz w:val="24"/>
                <w:szCs w:val="24"/>
              </w:rPr>
            </w:pPr>
            <w:proofErr w:type="spellStart"/>
            <w:r w:rsidRPr="0094030E">
              <w:rPr>
                <w:rFonts w:asciiTheme="minorEastAsia" w:hAnsiTheme="minorEastAsia" w:cs="細明體"/>
                <w:sz w:val="24"/>
                <w:szCs w:val="24"/>
              </w:rPr>
              <w:t>緊急救護組</w:t>
            </w:r>
            <w:proofErr w:type="spellEnd"/>
          </w:p>
        </w:tc>
        <w:tc>
          <w:tcPr>
            <w:tcW w:w="4205" w:type="dxa"/>
          </w:tcPr>
          <w:p w14:paraId="07C6B193" w14:textId="77777777" w:rsidR="00040109" w:rsidRPr="0094030E" w:rsidRDefault="00040109" w:rsidP="00A638FF">
            <w:pPr>
              <w:numPr>
                <w:ilvl w:val="0"/>
                <w:numId w:val="1"/>
              </w:numPr>
              <w:shd w:val="clear" w:color="auto" w:fill="FFFFFF" w:themeFill="background1"/>
              <w:tabs>
                <w:tab w:val="left" w:pos="375"/>
              </w:tabs>
              <w:spacing w:line="318"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成立緊急救護中心</w:t>
            </w:r>
            <w:proofErr w:type="spellEnd"/>
          </w:p>
          <w:p w14:paraId="6C970481" w14:textId="77777777" w:rsidR="00040109" w:rsidRPr="0094030E" w:rsidRDefault="00040109" w:rsidP="00A638FF">
            <w:pPr>
              <w:numPr>
                <w:ilvl w:val="0"/>
                <w:numId w:val="1"/>
              </w:numPr>
              <w:shd w:val="clear" w:color="auto" w:fill="FFFFFF" w:themeFill="background1"/>
              <w:tabs>
                <w:tab w:val="left" w:pos="375"/>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實施緊急救護與檢傷分類</w:t>
            </w:r>
          </w:p>
          <w:p w14:paraId="7894BA3A" w14:textId="77777777" w:rsidR="00040109" w:rsidRPr="0094030E" w:rsidRDefault="00040109" w:rsidP="00A638FF">
            <w:pPr>
              <w:numPr>
                <w:ilvl w:val="0"/>
                <w:numId w:val="1"/>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護送及安排就醫</w:t>
            </w:r>
            <w:proofErr w:type="spellEnd"/>
          </w:p>
          <w:p w14:paraId="7CB93C87" w14:textId="77777777" w:rsidR="00040109" w:rsidRPr="0094030E" w:rsidRDefault="00040109" w:rsidP="00A638FF">
            <w:pPr>
              <w:numPr>
                <w:ilvl w:val="0"/>
                <w:numId w:val="1"/>
              </w:numPr>
              <w:shd w:val="clear" w:color="auto" w:fill="FFFFFF" w:themeFill="background1"/>
              <w:tabs>
                <w:tab w:val="left" w:pos="349"/>
              </w:tabs>
              <w:spacing w:line="313" w:lineRule="exact"/>
              <w:ind w:left="348"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協助個案身心復健及學習輔導</w:t>
            </w:r>
          </w:p>
          <w:p w14:paraId="316337D9" w14:textId="77777777" w:rsidR="00A638FF" w:rsidRPr="0094030E" w:rsidRDefault="00D4122B" w:rsidP="00A638FF">
            <w:pPr>
              <w:shd w:val="clear" w:color="auto" w:fill="FFFFFF" w:themeFill="background1"/>
              <w:tabs>
                <w:tab w:val="left" w:pos="130"/>
                <w:tab w:val="left" w:pos="3417"/>
              </w:tabs>
              <w:spacing w:before="19" w:line="216" w:lineRule="auto"/>
              <w:ind w:left="107" w:right="238"/>
              <w:rPr>
                <w:rFonts w:asciiTheme="minorEastAsia" w:hAnsiTheme="minorEastAsia" w:cs="細明體"/>
                <w:sz w:val="24"/>
                <w:szCs w:val="24"/>
                <w:lang w:eastAsia="zh-TW"/>
              </w:rPr>
            </w:pPr>
            <w:r w:rsidRPr="0094030E">
              <w:rPr>
                <w:rFonts w:asciiTheme="minorEastAsia" w:hAnsiTheme="minorEastAsia" w:cs="細明體" w:hint="eastAsia"/>
                <w:sz w:val="24"/>
                <w:szCs w:val="24"/>
                <w:lang w:eastAsia="zh-TW"/>
              </w:rPr>
              <w:t>5</w:t>
            </w:r>
            <w:r w:rsidRPr="0094030E">
              <w:rPr>
                <w:rFonts w:asciiTheme="minorEastAsia" w:hAnsiTheme="minorEastAsia" w:cs="細明體"/>
                <w:sz w:val="24"/>
                <w:szCs w:val="24"/>
                <w:lang w:eastAsia="zh-TW"/>
              </w:rPr>
              <w:t>.</w:t>
            </w:r>
            <w:r w:rsidR="00040109" w:rsidRPr="0094030E">
              <w:rPr>
                <w:rFonts w:asciiTheme="minorEastAsia" w:hAnsiTheme="minorEastAsia" w:cs="細明體"/>
                <w:sz w:val="24"/>
                <w:szCs w:val="24"/>
                <w:lang w:eastAsia="zh-TW"/>
              </w:rPr>
              <w:t>共同辦理教、職員工、生急救訓</w:t>
            </w:r>
            <w:r w:rsidR="00040109" w:rsidRPr="0094030E">
              <w:rPr>
                <w:rFonts w:asciiTheme="minorEastAsia" w:hAnsiTheme="minorEastAsia" w:cs="細明體"/>
                <w:spacing w:val="-24"/>
                <w:sz w:val="24"/>
                <w:szCs w:val="24"/>
                <w:lang w:eastAsia="zh-TW"/>
              </w:rPr>
              <w:t>練</w:t>
            </w:r>
            <w:r w:rsidR="00040109" w:rsidRPr="0094030E">
              <w:rPr>
                <w:rFonts w:asciiTheme="minorEastAsia" w:hAnsiTheme="minorEastAsia" w:cs="細明體"/>
                <w:sz w:val="24"/>
                <w:szCs w:val="24"/>
                <w:lang w:eastAsia="zh-TW"/>
              </w:rPr>
              <w:t>。</w:t>
            </w:r>
            <w:r w:rsidR="00040109" w:rsidRPr="0094030E">
              <w:rPr>
                <w:rFonts w:asciiTheme="minorEastAsia" w:hAnsiTheme="minorEastAsia" w:cs="細明體"/>
                <w:sz w:val="24"/>
                <w:szCs w:val="24"/>
                <w:lang w:eastAsia="zh-TW"/>
              </w:rPr>
              <w:tab/>
            </w:r>
          </w:p>
          <w:p w14:paraId="5470B29F" w14:textId="69E92CA9" w:rsidR="00040109" w:rsidRPr="0094030E" w:rsidRDefault="00040109" w:rsidP="00A638FF">
            <w:pPr>
              <w:shd w:val="clear" w:color="auto" w:fill="FFFFFF" w:themeFill="background1"/>
              <w:tabs>
                <w:tab w:val="left" w:pos="130"/>
                <w:tab w:val="left" w:pos="3417"/>
              </w:tabs>
              <w:spacing w:before="19" w:line="216" w:lineRule="auto"/>
              <w:ind w:left="107" w:right="238"/>
              <w:rPr>
                <w:rFonts w:asciiTheme="minorEastAsia" w:hAnsiTheme="minorEastAsia" w:cs="細明體"/>
                <w:sz w:val="24"/>
                <w:szCs w:val="24"/>
                <w:lang w:eastAsia="zh-TW"/>
              </w:rPr>
            </w:pPr>
            <w:r w:rsidRPr="0094030E">
              <w:rPr>
                <w:rFonts w:asciiTheme="minorEastAsia" w:hAnsiTheme="minorEastAsia" w:cs="細明體"/>
                <w:sz w:val="24"/>
                <w:szCs w:val="24"/>
                <w:lang w:eastAsia="zh-TW"/>
              </w:rPr>
              <w:t>6.</w:t>
            </w:r>
            <w:r w:rsidRPr="0094030E">
              <w:rPr>
                <w:rFonts w:asciiTheme="minorEastAsia" w:hAnsiTheme="minorEastAsia" w:cs="細明體"/>
                <w:spacing w:val="-17"/>
                <w:sz w:val="24"/>
                <w:szCs w:val="24"/>
                <w:lang w:eastAsia="zh-TW"/>
              </w:rPr>
              <w:t>充</w:t>
            </w:r>
            <w:r w:rsidRPr="0094030E">
              <w:rPr>
                <w:rFonts w:asciiTheme="minorEastAsia" w:hAnsiTheme="minorEastAsia" w:cs="細明體"/>
                <w:sz w:val="24"/>
                <w:szCs w:val="24"/>
                <w:lang w:eastAsia="zh-TW"/>
              </w:rPr>
              <w:t>實、管理、運用傷病處理設備。</w:t>
            </w:r>
          </w:p>
          <w:p w14:paraId="0281537C" w14:textId="46623B40" w:rsidR="00040109" w:rsidRPr="0094030E" w:rsidRDefault="00A638FF" w:rsidP="00A638FF">
            <w:pPr>
              <w:shd w:val="clear" w:color="auto" w:fill="FFFFFF" w:themeFill="background1"/>
              <w:spacing w:line="262" w:lineRule="exact"/>
              <w:rPr>
                <w:rFonts w:asciiTheme="minorEastAsia" w:hAnsiTheme="minorEastAsia" w:cs="細明體"/>
                <w:sz w:val="24"/>
                <w:szCs w:val="24"/>
                <w:lang w:eastAsia="zh-TW"/>
              </w:rPr>
            </w:pPr>
            <w:r w:rsidRPr="0094030E">
              <w:rPr>
                <w:rFonts w:asciiTheme="minorEastAsia" w:hAnsiTheme="minorEastAsia" w:cs="細明體" w:hint="eastAsia"/>
                <w:sz w:val="24"/>
                <w:szCs w:val="24"/>
                <w:lang w:eastAsia="zh-TW"/>
              </w:rPr>
              <w:t xml:space="preserve"> </w:t>
            </w:r>
            <w:r w:rsidR="00040109" w:rsidRPr="0094030E">
              <w:rPr>
                <w:rFonts w:asciiTheme="minorEastAsia" w:hAnsiTheme="minorEastAsia" w:cs="細明體"/>
                <w:sz w:val="24"/>
                <w:szCs w:val="24"/>
                <w:lang w:eastAsia="zh-TW"/>
              </w:rPr>
              <w:t>7.</w:t>
            </w:r>
            <w:r w:rsidR="00D4122B" w:rsidRPr="0094030E">
              <w:rPr>
                <w:rFonts w:asciiTheme="minorEastAsia" w:hAnsiTheme="minorEastAsia" w:cs="細明體" w:hint="eastAsia"/>
                <w:sz w:val="24"/>
                <w:szCs w:val="24"/>
                <w:lang w:eastAsia="zh-TW"/>
              </w:rPr>
              <w:t>學生</w:t>
            </w:r>
            <w:r w:rsidR="00040109" w:rsidRPr="0094030E">
              <w:rPr>
                <w:rFonts w:asciiTheme="minorEastAsia" w:hAnsiTheme="minorEastAsia" w:cs="細明體"/>
                <w:sz w:val="24"/>
                <w:szCs w:val="24"/>
                <w:lang w:eastAsia="zh-TW"/>
              </w:rPr>
              <w:t>相關資料之建立及記錄</w:t>
            </w:r>
            <w:r w:rsidR="00D4122B" w:rsidRPr="0094030E">
              <w:rPr>
                <w:rFonts w:asciiTheme="minorEastAsia" w:hAnsiTheme="minorEastAsia" w:cs="細明體"/>
                <w:sz w:val="24"/>
                <w:szCs w:val="24"/>
                <w:lang w:eastAsia="zh-TW"/>
              </w:rPr>
              <w:t>。</w:t>
            </w:r>
          </w:p>
        </w:tc>
        <w:tc>
          <w:tcPr>
            <w:tcW w:w="1637" w:type="dxa"/>
          </w:tcPr>
          <w:p w14:paraId="77D446CD" w14:textId="77777777" w:rsidR="00040109" w:rsidRPr="0094030E" w:rsidRDefault="00040109" w:rsidP="00A638FF">
            <w:pPr>
              <w:shd w:val="clear" w:color="auto" w:fill="FFFFFF" w:themeFill="background1"/>
              <w:rPr>
                <w:rFonts w:asciiTheme="minorEastAsia" w:hAnsiTheme="minorEastAsia" w:cs="細明體"/>
                <w:sz w:val="24"/>
                <w:szCs w:val="24"/>
                <w:lang w:eastAsia="zh-TW"/>
              </w:rPr>
            </w:pPr>
          </w:p>
          <w:p w14:paraId="25AD1D76" w14:textId="77777777" w:rsidR="00040109" w:rsidRPr="0094030E" w:rsidRDefault="00040109" w:rsidP="00A638FF">
            <w:pPr>
              <w:shd w:val="clear" w:color="auto" w:fill="FFFFFF" w:themeFill="background1"/>
              <w:spacing w:before="195" w:line="256" w:lineRule="auto"/>
              <w:ind w:left="398" w:right="364" w:hanging="120"/>
              <w:rPr>
                <w:rFonts w:asciiTheme="minorEastAsia" w:hAnsiTheme="minorEastAsia" w:cs="細明體"/>
                <w:sz w:val="24"/>
                <w:szCs w:val="24"/>
              </w:rPr>
            </w:pPr>
            <w:proofErr w:type="spellStart"/>
            <w:r w:rsidRPr="0094030E">
              <w:rPr>
                <w:rFonts w:asciiTheme="minorEastAsia" w:hAnsiTheme="minorEastAsia" w:cs="細明體"/>
                <w:sz w:val="24"/>
                <w:szCs w:val="24"/>
              </w:rPr>
              <w:t>健康中心護理師</w:t>
            </w:r>
            <w:proofErr w:type="spellEnd"/>
          </w:p>
        </w:tc>
        <w:tc>
          <w:tcPr>
            <w:tcW w:w="1557" w:type="dxa"/>
          </w:tcPr>
          <w:p w14:paraId="3FB29C30" w14:textId="77777777" w:rsidR="00040109" w:rsidRPr="0094030E" w:rsidRDefault="00040109" w:rsidP="00A638FF">
            <w:pPr>
              <w:shd w:val="clear" w:color="auto" w:fill="FFFFFF" w:themeFill="background1"/>
              <w:spacing w:before="9"/>
              <w:rPr>
                <w:rFonts w:asciiTheme="minorEastAsia" w:hAnsiTheme="minorEastAsia" w:cs="細明體"/>
                <w:sz w:val="24"/>
                <w:szCs w:val="24"/>
              </w:rPr>
            </w:pPr>
          </w:p>
          <w:p w14:paraId="421EC24B" w14:textId="7ED7B610"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r w:rsidRPr="0094030E">
              <w:rPr>
                <w:rFonts w:asciiTheme="minorEastAsia" w:hAnsiTheme="minorEastAsia" w:cs="細明體"/>
                <w:sz w:val="24"/>
                <w:szCs w:val="24"/>
              </w:rPr>
              <w:t>(03)</w:t>
            </w:r>
            <w:r w:rsidR="00D4122B" w:rsidRPr="0094030E">
              <w:rPr>
                <w:rFonts w:asciiTheme="minorEastAsia" w:hAnsiTheme="minorEastAsia" w:cs="細明體"/>
                <w:sz w:val="24"/>
                <w:szCs w:val="24"/>
              </w:rPr>
              <w:t>4223214</w:t>
            </w:r>
          </w:p>
          <w:p w14:paraId="311088EB" w14:textId="6C4359D5" w:rsidR="00040109" w:rsidRPr="0094030E" w:rsidRDefault="00040109" w:rsidP="00A638FF">
            <w:pPr>
              <w:shd w:val="clear" w:color="auto" w:fill="FFFFFF" w:themeFill="background1"/>
              <w:spacing w:line="324" w:lineRule="exact"/>
              <w:ind w:left="105"/>
              <w:rPr>
                <w:rFonts w:asciiTheme="minorEastAsia" w:hAnsiTheme="minorEastAsia" w:cs="細明體"/>
                <w:sz w:val="24"/>
                <w:szCs w:val="24"/>
              </w:rPr>
            </w:pPr>
            <w:proofErr w:type="spellStart"/>
            <w:r w:rsidRPr="0094030E">
              <w:rPr>
                <w:rFonts w:asciiTheme="minorEastAsia" w:hAnsiTheme="minorEastAsia" w:cs="細明體"/>
                <w:sz w:val="24"/>
                <w:szCs w:val="24"/>
              </w:rPr>
              <w:t>分機</w:t>
            </w:r>
            <w:proofErr w:type="spellEnd"/>
            <w:r w:rsidRPr="0094030E">
              <w:rPr>
                <w:rFonts w:asciiTheme="minorEastAsia" w:hAnsiTheme="minorEastAsia" w:cs="細明體"/>
                <w:sz w:val="24"/>
                <w:szCs w:val="24"/>
              </w:rPr>
              <w:t xml:space="preserve"> 3</w:t>
            </w:r>
            <w:r w:rsidR="00D4122B" w:rsidRPr="0094030E">
              <w:rPr>
                <w:rFonts w:asciiTheme="minorEastAsia" w:hAnsiTheme="minorEastAsia" w:cs="細明體"/>
                <w:sz w:val="24"/>
                <w:szCs w:val="24"/>
              </w:rPr>
              <w:t>17</w:t>
            </w:r>
          </w:p>
        </w:tc>
        <w:tc>
          <w:tcPr>
            <w:tcW w:w="1260" w:type="dxa"/>
          </w:tcPr>
          <w:p w14:paraId="626178C2" w14:textId="77777777" w:rsidR="00040109" w:rsidRPr="0094030E" w:rsidRDefault="00040109" w:rsidP="00A638FF">
            <w:pPr>
              <w:shd w:val="clear" w:color="auto" w:fill="FFFFFF" w:themeFill="background1"/>
              <w:rPr>
                <w:rFonts w:asciiTheme="minorEastAsia" w:hAnsiTheme="minorEastAsia" w:cs="細明體"/>
                <w:sz w:val="24"/>
                <w:szCs w:val="24"/>
              </w:rPr>
            </w:pPr>
          </w:p>
          <w:p w14:paraId="50629F10" w14:textId="77777777" w:rsidR="00040109" w:rsidRPr="0094030E" w:rsidRDefault="00040109" w:rsidP="00A638FF">
            <w:pPr>
              <w:shd w:val="clear" w:color="auto" w:fill="FFFFFF" w:themeFill="background1"/>
              <w:rPr>
                <w:rFonts w:asciiTheme="minorEastAsia" w:hAnsiTheme="minorEastAsia" w:cs="細明體"/>
                <w:sz w:val="24"/>
                <w:szCs w:val="24"/>
              </w:rPr>
            </w:pPr>
          </w:p>
          <w:p w14:paraId="727D1AED" w14:textId="77777777" w:rsidR="00040109" w:rsidRPr="0094030E" w:rsidRDefault="00040109" w:rsidP="00A638FF">
            <w:pPr>
              <w:shd w:val="clear" w:color="auto" w:fill="FFFFFF" w:themeFill="background1"/>
              <w:spacing w:before="11"/>
              <w:rPr>
                <w:rFonts w:asciiTheme="minorEastAsia" w:hAnsiTheme="minorEastAsia" w:cs="細明體"/>
                <w:sz w:val="24"/>
                <w:szCs w:val="24"/>
              </w:rPr>
            </w:pPr>
          </w:p>
          <w:p w14:paraId="447EE870" w14:textId="77777777" w:rsidR="00040109" w:rsidRPr="0094030E" w:rsidRDefault="00040109" w:rsidP="00A638FF">
            <w:pPr>
              <w:shd w:val="clear" w:color="auto" w:fill="FFFFFF" w:themeFill="background1"/>
              <w:ind w:left="106"/>
              <w:rPr>
                <w:rFonts w:asciiTheme="minorEastAsia" w:hAnsiTheme="minorEastAsia" w:cs="細明體"/>
                <w:sz w:val="24"/>
                <w:szCs w:val="24"/>
              </w:rPr>
            </w:pPr>
            <w:proofErr w:type="spellStart"/>
            <w:r w:rsidRPr="0094030E">
              <w:rPr>
                <w:rFonts w:asciiTheme="minorEastAsia" w:hAnsiTheme="minorEastAsia" w:cs="細明體"/>
                <w:sz w:val="24"/>
                <w:szCs w:val="24"/>
              </w:rPr>
              <w:t>衛生組</w:t>
            </w:r>
            <w:proofErr w:type="spellEnd"/>
          </w:p>
        </w:tc>
      </w:tr>
    </w:tbl>
    <w:p w14:paraId="099EAEAE" w14:textId="77777777" w:rsidR="006078F8" w:rsidRPr="0094030E" w:rsidRDefault="006078F8" w:rsidP="00A638FF">
      <w:pPr>
        <w:shd w:val="clear" w:color="auto" w:fill="FFFFFF" w:themeFill="background1"/>
        <w:rPr>
          <w:rFonts w:asciiTheme="minorEastAsia" w:hAnsiTheme="minorEastAsia"/>
          <w:szCs w:val="24"/>
        </w:rPr>
      </w:pPr>
    </w:p>
    <w:tbl>
      <w:tblPr>
        <w:tblStyle w:val="TableNormal1"/>
        <w:tblpPr w:leftFromText="180" w:rightFromText="180" w:vertAnchor="text" w:horzAnchor="margin" w:tblpXSpec="center" w:tblpY="56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4148"/>
        <w:gridCol w:w="1615"/>
        <w:gridCol w:w="1536"/>
        <w:gridCol w:w="1411"/>
      </w:tblGrid>
      <w:tr w:rsidR="00A638FF" w:rsidRPr="0094030E" w14:paraId="6691F467" w14:textId="77777777" w:rsidTr="005A721A">
        <w:trPr>
          <w:trHeight w:val="1787"/>
        </w:trPr>
        <w:tc>
          <w:tcPr>
            <w:tcW w:w="1491" w:type="dxa"/>
          </w:tcPr>
          <w:p w14:paraId="7EAF7460" w14:textId="77777777" w:rsidR="00A638FF" w:rsidRPr="0094030E" w:rsidRDefault="00A638FF" w:rsidP="00A638FF">
            <w:pPr>
              <w:shd w:val="clear" w:color="auto" w:fill="FFFFFF" w:themeFill="background1"/>
              <w:rPr>
                <w:rFonts w:asciiTheme="minorEastAsia" w:hAnsiTheme="minorEastAsia" w:cs="細明體"/>
                <w:sz w:val="24"/>
                <w:szCs w:val="24"/>
              </w:rPr>
            </w:pPr>
          </w:p>
          <w:p w14:paraId="2C1080F0" w14:textId="77777777" w:rsidR="00A638FF" w:rsidRPr="0094030E" w:rsidRDefault="00A638FF" w:rsidP="00A638FF">
            <w:pPr>
              <w:shd w:val="clear" w:color="auto" w:fill="FFFFFF" w:themeFill="background1"/>
              <w:spacing w:before="8"/>
              <w:rPr>
                <w:rFonts w:asciiTheme="minorEastAsia" w:hAnsiTheme="minorEastAsia" w:cs="細明體"/>
                <w:sz w:val="24"/>
                <w:szCs w:val="24"/>
              </w:rPr>
            </w:pPr>
          </w:p>
          <w:p w14:paraId="102F3229" w14:textId="77777777" w:rsidR="00A638FF" w:rsidRPr="0094030E" w:rsidRDefault="00A638FF" w:rsidP="00A638FF">
            <w:pPr>
              <w:shd w:val="clear" w:color="auto" w:fill="FFFFFF" w:themeFill="background1"/>
              <w:ind w:left="107"/>
              <w:rPr>
                <w:rFonts w:asciiTheme="minorEastAsia" w:hAnsiTheme="minorEastAsia" w:cs="細明體"/>
                <w:sz w:val="24"/>
                <w:szCs w:val="24"/>
              </w:rPr>
            </w:pPr>
            <w:proofErr w:type="spellStart"/>
            <w:r w:rsidRPr="0094030E">
              <w:rPr>
                <w:rFonts w:asciiTheme="minorEastAsia" w:hAnsiTheme="minorEastAsia" w:cs="細明體"/>
                <w:sz w:val="24"/>
                <w:szCs w:val="24"/>
              </w:rPr>
              <w:t>行政聯絡組</w:t>
            </w:r>
            <w:proofErr w:type="spellEnd"/>
          </w:p>
        </w:tc>
        <w:tc>
          <w:tcPr>
            <w:tcW w:w="4148" w:type="dxa"/>
          </w:tcPr>
          <w:p w14:paraId="7DA4007E" w14:textId="77777777" w:rsidR="00A638FF" w:rsidRPr="0094030E" w:rsidRDefault="00A638FF" w:rsidP="00A638FF">
            <w:pPr>
              <w:numPr>
                <w:ilvl w:val="0"/>
                <w:numId w:val="9"/>
              </w:numPr>
              <w:shd w:val="clear" w:color="auto" w:fill="FFFFFF" w:themeFill="background1"/>
              <w:tabs>
                <w:tab w:val="left" w:pos="375"/>
              </w:tabs>
              <w:spacing w:line="315"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負責聯絡各組及支援單位</w:t>
            </w:r>
          </w:p>
          <w:p w14:paraId="17B3EB6B" w14:textId="77777777" w:rsidR="00A638FF" w:rsidRPr="0094030E" w:rsidRDefault="00A638FF" w:rsidP="00A638FF">
            <w:pPr>
              <w:numPr>
                <w:ilvl w:val="0"/>
                <w:numId w:val="9"/>
              </w:numPr>
              <w:shd w:val="clear" w:color="auto" w:fill="FFFFFF" w:themeFill="background1"/>
              <w:tabs>
                <w:tab w:val="left" w:pos="375"/>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協助總指揮官掌握各組資訊</w:t>
            </w:r>
          </w:p>
          <w:p w14:paraId="6C5B3545" w14:textId="77777777" w:rsidR="00A638FF" w:rsidRPr="0094030E" w:rsidRDefault="00A638FF" w:rsidP="00A638FF">
            <w:pPr>
              <w:numPr>
                <w:ilvl w:val="0"/>
                <w:numId w:val="9"/>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停課及補課事項</w:t>
            </w:r>
            <w:proofErr w:type="spellEnd"/>
          </w:p>
          <w:p w14:paraId="02178A43" w14:textId="77777777" w:rsidR="00A638FF" w:rsidRPr="0094030E" w:rsidRDefault="00A638FF" w:rsidP="00A638FF">
            <w:pPr>
              <w:numPr>
                <w:ilvl w:val="0"/>
                <w:numId w:val="9"/>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聯絡家長及向家長說明</w:t>
            </w:r>
            <w:proofErr w:type="spellEnd"/>
          </w:p>
          <w:p w14:paraId="5C1FD8EC" w14:textId="77777777" w:rsidR="00A638FF" w:rsidRPr="0094030E" w:rsidRDefault="00A638FF" w:rsidP="00A638FF">
            <w:pPr>
              <w:numPr>
                <w:ilvl w:val="0"/>
                <w:numId w:val="9"/>
              </w:numPr>
              <w:shd w:val="clear" w:color="auto" w:fill="FFFFFF" w:themeFill="background1"/>
              <w:tabs>
                <w:tab w:val="left" w:pos="375"/>
              </w:tabs>
              <w:spacing w:line="318"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協同辦理急救教育研習</w:t>
            </w:r>
          </w:p>
        </w:tc>
        <w:tc>
          <w:tcPr>
            <w:tcW w:w="1615" w:type="dxa"/>
          </w:tcPr>
          <w:p w14:paraId="23B99E09" w14:textId="77777777" w:rsidR="00A638FF" w:rsidRPr="0094030E" w:rsidRDefault="00A638FF" w:rsidP="00A638FF">
            <w:pPr>
              <w:shd w:val="clear" w:color="auto" w:fill="FFFFFF" w:themeFill="background1"/>
              <w:spacing w:before="4"/>
              <w:rPr>
                <w:rFonts w:asciiTheme="minorEastAsia" w:hAnsiTheme="minorEastAsia" w:cs="細明體"/>
                <w:sz w:val="24"/>
                <w:szCs w:val="24"/>
                <w:lang w:eastAsia="zh-TW"/>
              </w:rPr>
            </w:pPr>
          </w:p>
          <w:p w14:paraId="22F08854" w14:textId="77777777" w:rsidR="00A638FF" w:rsidRPr="0094030E" w:rsidRDefault="00A638FF" w:rsidP="00A638FF">
            <w:pPr>
              <w:shd w:val="clear" w:color="auto" w:fill="FFFFFF" w:themeFill="background1"/>
              <w:ind w:left="450"/>
              <w:rPr>
                <w:rFonts w:asciiTheme="minorEastAsia" w:hAnsiTheme="minorEastAsia" w:cs="細明體"/>
                <w:sz w:val="24"/>
                <w:szCs w:val="24"/>
              </w:rPr>
            </w:pPr>
            <w:proofErr w:type="spellStart"/>
            <w:r w:rsidRPr="0094030E">
              <w:rPr>
                <w:rFonts w:asciiTheme="minorEastAsia" w:hAnsiTheme="minorEastAsia" w:cs="細明體"/>
                <w:sz w:val="24"/>
                <w:szCs w:val="24"/>
              </w:rPr>
              <w:t>教務處</w:t>
            </w:r>
            <w:proofErr w:type="spellEnd"/>
          </w:p>
        </w:tc>
        <w:tc>
          <w:tcPr>
            <w:tcW w:w="1536" w:type="dxa"/>
          </w:tcPr>
          <w:p w14:paraId="300DC85A" w14:textId="77777777" w:rsidR="00A638FF" w:rsidRPr="0094030E" w:rsidRDefault="00A638FF" w:rsidP="00A638FF">
            <w:pPr>
              <w:shd w:val="clear" w:color="auto" w:fill="FFFFFF" w:themeFill="background1"/>
              <w:spacing w:before="6"/>
              <w:rPr>
                <w:rFonts w:asciiTheme="minorEastAsia" w:hAnsiTheme="minorEastAsia" w:cs="細明體"/>
                <w:sz w:val="24"/>
                <w:szCs w:val="24"/>
              </w:rPr>
            </w:pPr>
          </w:p>
          <w:p w14:paraId="1BCBEBBB" w14:textId="77777777" w:rsidR="00A638FF" w:rsidRPr="0094030E" w:rsidRDefault="00A638FF" w:rsidP="00A638FF">
            <w:pPr>
              <w:shd w:val="clear" w:color="auto" w:fill="FFFFFF" w:themeFill="background1"/>
              <w:spacing w:line="324" w:lineRule="exact"/>
              <w:ind w:left="105"/>
              <w:rPr>
                <w:rFonts w:asciiTheme="minorEastAsia" w:hAnsiTheme="minorEastAsia" w:cs="細明體"/>
                <w:sz w:val="24"/>
                <w:szCs w:val="24"/>
              </w:rPr>
            </w:pPr>
            <w:r w:rsidRPr="0094030E">
              <w:rPr>
                <w:rFonts w:asciiTheme="minorEastAsia" w:hAnsiTheme="minorEastAsia" w:cs="細明體"/>
                <w:sz w:val="24"/>
                <w:szCs w:val="24"/>
              </w:rPr>
              <w:t>(03)</w:t>
            </w:r>
            <w:r w:rsidRPr="0094030E">
              <w:rPr>
                <w:rFonts w:asciiTheme="minorEastAsia" w:hAnsiTheme="minorEastAsia" w:cs="細明體" w:hint="eastAsia"/>
                <w:sz w:val="24"/>
                <w:szCs w:val="24"/>
                <w:lang w:eastAsia="zh-TW"/>
              </w:rPr>
              <w:t xml:space="preserve"> </w:t>
            </w:r>
            <w:r w:rsidRPr="0094030E">
              <w:rPr>
                <w:rFonts w:asciiTheme="minorEastAsia" w:hAnsiTheme="minorEastAsia" w:cs="細明體"/>
                <w:sz w:val="24"/>
                <w:szCs w:val="24"/>
                <w:lang w:eastAsia="zh-TW"/>
              </w:rPr>
              <w:t>4223214</w:t>
            </w:r>
          </w:p>
          <w:p w14:paraId="791F2B67" w14:textId="77777777" w:rsidR="00A638FF" w:rsidRPr="0094030E" w:rsidRDefault="00A638FF" w:rsidP="00A638FF">
            <w:pPr>
              <w:shd w:val="clear" w:color="auto" w:fill="FFFFFF" w:themeFill="background1"/>
              <w:spacing w:line="324" w:lineRule="exact"/>
              <w:ind w:left="105"/>
              <w:rPr>
                <w:rFonts w:asciiTheme="minorEastAsia" w:hAnsiTheme="minorEastAsia" w:cs="細明體"/>
                <w:sz w:val="24"/>
                <w:szCs w:val="24"/>
              </w:rPr>
            </w:pPr>
            <w:proofErr w:type="spellStart"/>
            <w:r w:rsidRPr="0094030E">
              <w:rPr>
                <w:rFonts w:asciiTheme="minorEastAsia" w:hAnsiTheme="minorEastAsia" w:cs="細明體"/>
                <w:sz w:val="24"/>
                <w:szCs w:val="24"/>
              </w:rPr>
              <w:t>分機</w:t>
            </w:r>
            <w:proofErr w:type="spellEnd"/>
            <w:r w:rsidRPr="0094030E">
              <w:rPr>
                <w:rFonts w:asciiTheme="minorEastAsia" w:hAnsiTheme="minorEastAsia" w:cs="細明體"/>
                <w:sz w:val="24"/>
                <w:szCs w:val="24"/>
              </w:rPr>
              <w:t xml:space="preserve"> 210</w:t>
            </w:r>
          </w:p>
        </w:tc>
        <w:tc>
          <w:tcPr>
            <w:tcW w:w="1411" w:type="dxa"/>
          </w:tcPr>
          <w:p w14:paraId="5A5517A2" w14:textId="77777777" w:rsidR="00A638FF" w:rsidRPr="0094030E" w:rsidRDefault="00A638FF" w:rsidP="00A638FF">
            <w:pPr>
              <w:shd w:val="clear" w:color="auto" w:fill="FFFFFF" w:themeFill="background1"/>
              <w:spacing w:before="8"/>
              <w:rPr>
                <w:rFonts w:asciiTheme="minorEastAsia" w:hAnsiTheme="minorEastAsia" w:cs="細明體"/>
                <w:sz w:val="24"/>
                <w:szCs w:val="24"/>
              </w:rPr>
            </w:pPr>
          </w:p>
          <w:p w14:paraId="0D7898FE" w14:textId="77777777" w:rsidR="00A638FF" w:rsidRPr="0094030E" w:rsidRDefault="00A638FF" w:rsidP="00A638FF">
            <w:pPr>
              <w:shd w:val="clear" w:color="auto" w:fill="FFFFFF" w:themeFill="background1"/>
              <w:ind w:left="87" w:right="145"/>
              <w:rPr>
                <w:rFonts w:asciiTheme="minorEastAsia" w:hAnsiTheme="minorEastAsia" w:cs="細明體"/>
                <w:sz w:val="24"/>
                <w:szCs w:val="24"/>
              </w:rPr>
            </w:pPr>
            <w:proofErr w:type="spellStart"/>
            <w:r w:rsidRPr="0094030E">
              <w:rPr>
                <w:rFonts w:asciiTheme="minorEastAsia" w:hAnsiTheme="minorEastAsia" w:cs="細明體"/>
                <w:sz w:val="24"/>
                <w:szCs w:val="24"/>
              </w:rPr>
              <w:t>教學組長</w:t>
            </w:r>
            <w:proofErr w:type="spellEnd"/>
          </w:p>
        </w:tc>
      </w:tr>
      <w:tr w:rsidR="00A638FF" w:rsidRPr="0094030E" w14:paraId="2213A63B" w14:textId="77777777" w:rsidTr="005A721A">
        <w:trPr>
          <w:trHeight w:val="2100"/>
        </w:trPr>
        <w:tc>
          <w:tcPr>
            <w:tcW w:w="1491" w:type="dxa"/>
          </w:tcPr>
          <w:p w14:paraId="085A1319" w14:textId="77777777" w:rsidR="00A638FF" w:rsidRPr="0094030E" w:rsidRDefault="00A638FF" w:rsidP="00A638FF">
            <w:pPr>
              <w:shd w:val="clear" w:color="auto" w:fill="FFFFFF" w:themeFill="background1"/>
              <w:rPr>
                <w:rFonts w:asciiTheme="minorEastAsia" w:hAnsiTheme="minorEastAsia" w:cs="細明體"/>
                <w:sz w:val="24"/>
                <w:szCs w:val="24"/>
              </w:rPr>
            </w:pPr>
          </w:p>
          <w:p w14:paraId="029B6D58" w14:textId="77777777" w:rsidR="00A638FF" w:rsidRPr="0094030E" w:rsidRDefault="00A638FF" w:rsidP="00A638FF">
            <w:pPr>
              <w:shd w:val="clear" w:color="auto" w:fill="FFFFFF" w:themeFill="background1"/>
              <w:rPr>
                <w:rFonts w:asciiTheme="minorEastAsia" w:hAnsiTheme="minorEastAsia" w:cs="細明體"/>
                <w:sz w:val="24"/>
                <w:szCs w:val="24"/>
              </w:rPr>
            </w:pPr>
          </w:p>
          <w:p w14:paraId="1FBE727B" w14:textId="77777777" w:rsidR="00A638FF" w:rsidRPr="0094030E" w:rsidRDefault="00A638FF" w:rsidP="00A638FF">
            <w:pPr>
              <w:shd w:val="clear" w:color="auto" w:fill="FFFFFF" w:themeFill="background1"/>
              <w:spacing w:before="206"/>
              <w:ind w:left="258"/>
              <w:rPr>
                <w:rFonts w:asciiTheme="minorEastAsia" w:hAnsiTheme="minorEastAsia" w:cs="細明體"/>
                <w:sz w:val="24"/>
                <w:szCs w:val="24"/>
              </w:rPr>
            </w:pPr>
            <w:proofErr w:type="spellStart"/>
            <w:r w:rsidRPr="0094030E">
              <w:rPr>
                <w:rFonts w:asciiTheme="minorEastAsia" w:hAnsiTheme="minorEastAsia" w:cs="細明體"/>
                <w:sz w:val="24"/>
                <w:szCs w:val="24"/>
              </w:rPr>
              <w:t>總務組</w:t>
            </w:r>
            <w:proofErr w:type="spellEnd"/>
          </w:p>
        </w:tc>
        <w:tc>
          <w:tcPr>
            <w:tcW w:w="4148" w:type="dxa"/>
          </w:tcPr>
          <w:p w14:paraId="683AA449" w14:textId="77777777" w:rsidR="00A638FF" w:rsidRPr="0094030E" w:rsidRDefault="00A638FF" w:rsidP="00A638FF">
            <w:pPr>
              <w:numPr>
                <w:ilvl w:val="0"/>
                <w:numId w:val="8"/>
              </w:numPr>
              <w:shd w:val="clear" w:color="auto" w:fill="FFFFFF" w:themeFill="background1"/>
              <w:tabs>
                <w:tab w:val="left" w:pos="375"/>
              </w:tabs>
              <w:spacing w:line="312"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設備器材支援清點及安全維護</w:t>
            </w:r>
          </w:p>
          <w:p w14:paraId="2CBD7FEE" w14:textId="77777777" w:rsidR="00A638FF" w:rsidRPr="0094030E" w:rsidRDefault="00A638FF" w:rsidP="00A638FF">
            <w:pPr>
              <w:numPr>
                <w:ilvl w:val="0"/>
                <w:numId w:val="8"/>
              </w:numPr>
              <w:shd w:val="clear" w:color="auto" w:fill="FFFFFF" w:themeFill="background1"/>
              <w:tabs>
                <w:tab w:val="left" w:pos="375"/>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善後物品復原及清點器材</w:t>
            </w:r>
          </w:p>
          <w:p w14:paraId="7CE18727" w14:textId="77777777" w:rsidR="00A638FF" w:rsidRPr="0094030E" w:rsidRDefault="00A638FF" w:rsidP="00A638FF">
            <w:pPr>
              <w:numPr>
                <w:ilvl w:val="0"/>
                <w:numId w:val="8"/>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協助救護經費籌措</w:t>
            </w:r>
            <w:proofErr w:type="spellEnd"/>
          </w:p>
          <w:p w14:paraId="730ADE1F" w14:textId="77777777" w:rsidR="00A638FF" w:rsidRPr="0094030E" w:rsidRDefault="00A638FF" w:rsidP="00A638FF">
            <w:pPr>
              <w:numPr>
                <w:ilvl w:val="0"/>
                <w:numId w:val="8"/>
              </w:numPr>
              <w:shd w:val="clear" w:color="auto" w:fill="FFFFFF" w:themeFill="background1"/>
              <w:tabs>
                <w:tab w:val="left" w:pos="375"/>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負責協調學生護送之交通工具</w:t>
            </w:r>
          </w:p>
          <w:p w14:paraId="02F84E51" w14:textId="77777777" w:rsidR="00A638FF" w:rsidRPr="0094030E" w:rsidRDefault="00A638FF" w:rsidP="00A638FF">
            <w:pPr>
              <w:numPr>
                <w:ilvl w:val="0"/>
                <w:numId w:val="8"/>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協助學生保險申請</w:t>
            </w:r>
            <w:proofErr w:type="spellEnd"/>
          </w:p>
          <w:p w14:paraId="0AE12111" w14:textId="77777777" w:rsidR="00A638FF" w:rsidRPr="0094030E" w:rsidRDefault="00A638FF" w:rsidP="00A638FF">
            <w:pPr>
              <w:numPr>
                <w:ilvl w:val="0"/>
                <w:numId w:val="8"/>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必要時協助護送</w:t>
            </w:r>
            <w:proofErr w:type="spellEnd"/>
          </w:p>
          <w:p w14:paraId="79BE4006" w14:textId="77777777" w:rsidR="00A638FF" w:rsidRPr="0094030E" w:rsidRDefault="00A638FF" w:rsidP="00A638FF">
            <w:pPr>
              <w:numPr>
                <w:ilvl w:val="0"/>
                <w:numId w:val="8"/>
              </w:numPr>
              <w:shd w:val="clear" w:color="auto" w:fill="FFFFFF" w:themeFill="background1"/>
              <w:tabs>
                <w:tab w:val="left" w:pos="375"/>
              </w:tabs>
              <w:spacing w:line="268"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建立緊急醫療資訊網路</w:t>
            </w:r>
          </w:p>
        </w:tc>
        <w:tc>
          <w:tcPr>
            <w:tcW w:w="1615" w:type="dxa"/>
          </w:tcPr>
          <w:p w14:paraId="6D02D6F9" w14:textId="77777777" w:rsidR="00A638FF" w:rsidRPr="0094030E" w:rsidRDefault="00A638FF" w:rsidP="00A638FF">
            <w:pPr>
              <w:shd w:val="clear" w:color="auto" w:fill="FFFFFF" w:themeFill="background1"/>
              <w:rPr>
                <w:rFonts w:asciiTheme="minorEastAsia" w:hAnsiTheme="minorEastAsia" w:cs="細明體"/>
                <w:sz w:val="24"/>
                <w:szCs w:val="24"/>
                <w:lang w:eastAsia="zh-TW"/>
              </w:rPr>
            </w:pPr>
          </w:p>
          <w:p w14:paraId="20FDEFF1" w14:textId="77777777" w:rsidR="00A638FF" w:rsidRPr="0094030E" w:rsidRDefault="00A638FF" w:rsidP="00A638FF">
            <w:pPr>
              <w:shd w:val="clear" w:color="auto" w:fill="FFFFFF" w:themeFill="background1"/>
              <w:ind w:left="450"/>
              <w:rPr>
                <w:rFonts w:asciiTheme="minorEastAsia" w:hAnsiTheme="minorEastAsia" w:cs="細明體"/>
                <w:sz w:val="24"/>
                <w:szCs w:val="24"/>
              </w:rPr>
            </w:pPr>
            <w:proofErr w:type="spellStart"/>
            <w:r w:rsidRPr="0094030E">
              <w:rPr>
                <w:rFonts w:asciiTheme="minorEastAsia" w:hAnsiTheme="minorEastAsia" w:cs="細明體"/>
                <w:sz w:val="24"/>
                <w:szCs w:val="24"/>
              </w:rPr>
              <w:t>總務處</w:t>
            </w:r>
            <w:proofErr w:type="spellEnd"/>
          </w:p>
        </w:tc>
        <w:tc>
          <w:tcPr>
            <w:tcW w:w="1536" w:type="dxa"/>
          </w:tcPr>
          <w:p w14:paraId="6E751D43" w14:textId="77777777" w:rsidR="00A638FF" w:rsidRPr="0094030E" w:rsidRDefault="00A638FF" w:rsidP="00A638FF">
            <w:pPr>
              <w:shd w:val="clear" w:color="auto" w:fill="FFFFFF" w:themeFill="background1"/>
              <w:spacing w:before="5"/>
              <w:rPr>
                <w:rFonts w:asciiTheme="minorEastAsia" w:hAnsiTheme="minorEastAsia" w:cs="細明體"/>
                <w:sz w:val="24"/>
                <w:szCs w:val="24"/>
              </w:rPr>
            </w:pPr>
          </w:p>
          <w:p w14:paraId="1DF083A9" w14:textId="77777777" w:rsidR="00A638FF" w:rsidRPr="0094030E" w:rsidRDefault="00A638FF" w:rsidP="00A638FF">
            <w:pPr>
              <w:shd w:val="clear" w:color="auto" w:fill="FFFFFF" w:themeFill="background1"/>
              <w:spacing w:line="325" w:lineRule="exact"/>
              <w:ind w:left="105"/>
              <w:rPr>
                <w:rFonts w:asciiTheme="minorEastAsia" w:hAnsiTheme="minorEastAsia" w:cs="細明體"/>
                <w:sz w:val="24"/>
                <w:szCs w:val="24"/>
              </w:rPr>
            </w:pPr>
            <w:r w:rsidRPr="0094030E">
              <w:rPr>
                <w:rFonts w:asciiTheme="minorEastAsia" w:hAnsiTheme="minorEastAsia" w:cs="細明體"/>
                <w:sz w:val="24"/>
                <w:szCs w:val="24"/>
              </w:rPr>
              <w:t>(03)4223214分機 510</w:t>
            </w:r>
          </w:p>
        </w:tc>
        <w:tc>
          <w:tcPr>
            <w:tcW w:w="1411" w:type="dxa"/>
          </w:tcPr>
          <w:p w14:paraId="6E0E330F" w14:textId="77777777" w:rsidR="00A638FF" w:rsidRPr="0094030E" w:rsidRDefault="00A638FF" w:rsidP="00A638FF">
            <w:pPr>
              <w:shd w:val="clear" w:color="auto" w:fill="FFFFFF" w:themeFill="background1"/>
              <w:rPr>
                <w:rFonts w:asciiTheme="minorEastAsia" w:hAnsiTheme="minorEastAsia" w:cs="細明體"/>
                <w:sz w:val="24"/>
                <w:szCs w:val="24"/>
              </w:rPr>
            </w:pPr>
          </w:p>
          <w:p w14:paraId="31C9B438" w14:textId="77777777" w:rsidR="00A638FF" w:rsidRPr="0094030E" w:rsidRDefault="00A638FF" w:rsidP="00A638FF">
            <w:pPr>
              <w:shd w:val="clear" w:color="auto" w:fill="FFFFFF" w:themeFill="background1"/>
              <w:spacing w:before="203"/>
              <w:ind w:left="87" w:right="145"/>
              <w:rPr>
                <w:rFonts w:asciiTheme="minorEastAsia" w:hAnsiTheme="minorEastAsia" w:cs="細明體"/>
                <w:sz w:val="24"/>
                <w:szCs w:val="24"/>
              </w:rPr>
            </w:pPr>
            <w:proofErr w:type="spellStart"/>
            <w:r w:rsidRPr="0094030E">
              <w:rPr>
                <w:rFonts w:asciiTheme="minorEastAsia" w:hAnsiTheme="minorEastAsia" w:cs="細明體"/>
                <w:sz w:val="24"/>
                <w:szCs w:val="24"/>
              </w:rPr>
              <w:t>事務組長</w:t>
            </w:r>
            <w:proofErr w:type="spellEnd"/>
          </w:p>
        </w:tc>
      </w:tr>
      <w:tr w:rsidR="00A638FF" w:rsidRPr="0094030E" w14:paraId="4EBAA8C3" w14:textId="77777777" w:rsidTr="005A721A">
        <w:trPr>
          <w:trHeight w:val="1605"/>
        </w:trPr>
        <w:tc>
          <w:tcPr>
            <w:tcW w:w="1491" w:type="dxa"/>
          </w:tcPr>
          <w:p w14:paraId="66DCEFC3" w14:textId="77777777" w:rsidR="00A638FF" w:rsidRPr="0094030E" w:rsidRDefault="00A638FF" w:rsidP="00A638FF">
            <w:pPr>
              <w:shd w:val="clear" w:color="auto" w:fill="FFFFFF" w:themeFill="background1"/>
              <w:rPr>
                <w:rFonts w:asciiTheme="minorEastAsia" w:hAnsiTheme="minorEastAsia" w:cs="細明體"/>
                <w:sz w:val="24"/>
                <w:szCs w:val="24"/>
              </w:rPr>
            </w:pPr>
          </w:p>
          <w:p w14:paraId="44E6ECDF" w14:textId="77777777" w:rsidR="00A638FF" w:rsidRPr="0094030E" w:rsidRDefault="00A638FF" w:rsidP="00A638FF">
            <w:pPr>
              <w:shd w:val="clear" w:color="auto" w:fill="FFFFFF" w:themeFill="background1"/>
              <w:spacing w:before="1"/>
              <w:rPr>
                <w:rFonts w:asciiTheme="minorEastAsia" w:hAnsiTheme="minorEastAsia" w:cs="細明體"/>
                <w:sz w:val="24"/>
                <w:szCs w:val="24"/>
              </w:rPr>
            </w:pPr>
          </w:p>
          <w:p w14:paraId="6A1A0977" w14:textId="77777777" w:rsidR="00A638FF" w:rsidRPr="0094030E" w:rsidRDefault="00A638FF" w:rsidP="00A638FF">
            <w:pPr>
              <w:shd w:val="clear" w:color="auto" w:fill="FFFFFF" w:themeFill="background1"/>
              <w:ind w:left="366"/>
              <w:rPr>
                <w:rFonts w:asciiTheme="minorEastAsia" w:hAnsiTheme="minorEastAsia" w:cs="細明體"/>
                <w:sz w:val="24"/>
                <w:szCs w:val="24"/>
              </w:rPr>
            </w:pPr>
            <w:proofErr w:type="spellStart"/>
            <w:r w:rsidRPr="0094030E">
              <w:rPr>
                <w:rFonts w:asciiTheme="minorEastAsia" w:hAnsiTheme="minorEastAsia" w:cs="細明體"/>
                <w:sz w:val="24"/>
                <w:szCs w:val="24"/>
              </w:rPr>
              <w:t>輔導組</w:t>
            </w:r>
            <w:proofErr w:type="spellEnd"/>
          </w:p>
        </w:tc>
        <w:tc>
          <w:tcPr>
            <w:tcW w:w="4148" w:type="dxa"/>
          </w:tcPr>
          <w:p w14:paraId="03EA0E00" w14:textId="77777777" w:rsidR="00A638FF" w:rsidRPr="0094030E" w:rsidRDefault="00A638FF" w:rsidP="00A638FF">
            <w:pPr>
              <w:numPr>
                <w:ilvl w:val="0"/>
                <w:numId w:val="7"/>
              </w:numPr>
              <w:shd w:val="clear" w:color="auto" w:fill="FFFFFF" w:themeFill="background1"/>
              <w:tabs>
                <w:tab w:val="left" w:pos="375"/>
              </w:tabs>
              <w:spacing w:line="312"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與緊急醫療機構連結合作事宜</w:t>
            </w:r>
          </w:p>
          <w:p w14:paraId="4527BB77" w14:textId="77777777" w:rsidR="00A638FF" w:rsidRPr="0094030E" w:rsidRDefault="00A638FF" w:rsidP="00A638FF">
            <w:pPr>
              <w:numPr>
                <w:ilvl w:val="0"/>
                <w:numId w:val="7"/>
              </w:numPr>
              <w:shd w:val="clear" w:color="auto" w:fill="FFFFFF" w:themeFill="background1"/>
              <w:tabs>
                <w:tab w:val="left" w:pos="375"/>
              </w:tabs>
              <w:spacing w:line="300" w:lineRule="exact"/>
              <w:ind w:hanging="242"/>
              <w:rPr>
                <w:rFonts w:asciiTheme="minorEastAsia" w:hAnsiTheme="minorEastAsia" w:cs="細明體"/>
                <w:sz w:val="24"/>
                <w:szCs w:val="24"/>
                <w:lang w:eastAsia="zh-TW"/>
              </w:rPr>
            </w:pPr>
            <w:r w:rsidRPr="0094030E">
              <w:rPr>
                <w:rFonts w:asciiTheme="minorEastAsia" w:hAnsiTheme="minorEastAsia" w:cs="細明體"/>
                <w:sz w:val="24"/>
                <w:szCs w:val="24"/>
                <w:lang w:eastAsia="zh-TW"/>
              </w:rPr>
              <w:t>助個案身心復健及學習輔導</w:t>
            </w:r>
          </w:p>
          <w:p w14:paraId="204F972E" w14:textId="77777777" w:rsidR="00A638FF" w:rsidRPr="0094030E" w:rsidRDefault="00A638FF" w:rsidP="00A638FF">
            <w:pPr>
              <w:numPr>
                <w:ilvl w:val="0"/>
                <w:numId w:val="7"/>
              </w:numPr>
              <w:shd w:val="clear" w:color="auto" w:fill="FFFFFF" w:themeFill="background1"/>
              <w:tabs>
                <w:tab w:val="left" w:pos="375"/>
              </w:tabs>
              <w:spacing w:line="300"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家庭追蹤</w:t>
            </w:r>
            <w:proofErr w:type="spellEnd"/>
          </w:p>
          <w:p w14:paraId="2867761C" w14:textId="77777777" w:rsidR="00A638FF" w:rsidRPr="0094030E" w:rsidRDefault="00A638FF" w:rsidP="00A638FF">
            <w:pPr>
              <w:numPr>
                <w:ilvl w:val="0"/>
                <w:numId w:val="7"/>
              </w:numPr>
              <w:shd w:val="clear" w:color="auto" w:fill="FFFFFF" w:themeFill="background1"/>
              <w:tabs>
                <w:tab w:val="left" w:pos="375"/>
              </w:tabs>
              <w:spacing w:line="318" w:lineRule="exact"/>
              <w:ind w:hanging="242"/>
              <w:rPr>
                <w:rFonts w:asciiTheme="minorEastAsia" w:hAnsiTheme="minorEastAsia" w:cs="細明體"/>
                <w:sz w:val="24"/>
                <w:szCs w:val="24"/>
              </w:rPr>
            </w:pPr>
            <w:proofErr w:type="spellStart"/>
            <w:r w:rsidRPr="0094030E">
              <w:rPr>
                <w:rFonts w:asciiTheme="minorEastAsia" w:hAnsiTheme="minorEastAsia" w:cs="細明體"/>
                <w:sz w:val="24"/>
                <w:szCs w:val="24"/>
              </w:rPr>
              <w:t>社會救助</w:t>
            </w:r>
            <w:proofErr w:type="spellEnd"/>
          </w:p>
        </w:tc>
        <w:tc>
          <w:tcPr>
            <w:tcW w:w="1615" w:type="dxa"/>
          </w:tcPr>
          <w:p w14:paraId="242AE511" w14:textId="77777777" w:rsidR="00A638FF" w:rsidRPr="0094030E" w:rsidRDefault="00A638FF" w:rsidP="00A638FF">
            <w:pPr>
              <w:shd w:val="clear" w:color="auto" w:fill="FFFFFF" w:themeFill="background1"/>
              <w:spacing w:before="3"/>
              <w:rPr>
                <w:rFonts w:asciiTheme="minorEastAsia" w:hAnsiTheme="minorEastAsia" w:cs="細明體"/>
                <w:sz w:val="24"/>
                <w:szCs w:val="24"/>
              </w:rPr>
            </w:pPr>
          </w:p>
          <w:p w14:paraId="1CA28F4D" w14:textId="77777777" w:rsidR="00A638FF" w:rsidRPr="0094030E" w:rsidRDefault="00A638FF" w:rsidP="00A638FF">
            <w:pPr>
              <w:shd w:val="clear" w:color="auto" w:fill="FFFFFF" w:themeFill="background1"/>
              <w:ind w:left="450"/>
              <w:rPr>
                <w:rFonts w:asciiTheme="minorEastAsia" w:hAnsiTheme="minorEastAsia" w:cs="細明體"/>
                <w:sz w:val="24"/>
                <w:szCs w:val="24"/>
              </w:rPr>
            </w:pPr>
            <w:proofErr w:type="spellStart"/>
            <w:r w:rsidRPr="0094030E">
              <w:rPr>
                <w:rFonts w:asciiTheme="minorEastAsia" w:hAnsiTheme="minorEastAsia" w:cs="細明體"/>
                <w:sz w:val="24"/>
                <w:szCs w:val="24"/>
              </w:rPr>
              <w:t>輔導室</w:t>
            </w:r>
            <w:proofErr w:type="spellEnd"/>
          </w:p>
        </w:tc>
        <w:tc>
          <w:tcPr>
            <w:tcW w:w="1536" w:type="dxa"/>
          </w:tcPr>
          <w:p w14:paraId="3CA27847" w14:textId="77777777" w:rsidR="00A638FF" w:rsidRPr="0094030E" w:rsidRDefault="00A638FF" w:rsidP="00A638FF">
            <w:pPr>
              <w:shd w:val="clear" w:color="auto" w:fill="FFFFFF" w:themeFill="background1"/>
              <w:spacing w:before="12"/>
              <w:rPr>
                <w:rFonts w:asciiTheme="minorEastAsia" w:hAnsiTheme="minorEastAsia" w:cs="細明體"/>
                <w:sz w:val="24"/>
                <w:szCs w:val="24"/>
              </w:rPr>
            </w:pPr>
          </w:p>
          <w:p w14:paraId="3FED09CB" w14:textId="77777777" w:rsidR="00A638FF" w:rsidRPr="0094030E" w:rsidRDefault="00A638FF" w:rsidP="00A638FF">
            <w:pPr>
              <w:shd w:val="clear" w:color="auto" w:fill="FFFFFF" w:themeFill="background1"/>
              <w:spacing w:before="1" w:line="324" w:lineRule="exact"/>
              <w:ind w:left="105"/>
              <w:rPr>
                <w:rFonts w:asciiTheme="minorEastAsia" w:hAnsiTheme="minorEastAsia" w:cs="細明體"/>
                <w:sz w:val="24"/>
                <w:szCs w:val="24"/>
              </w:rPr>
            </w:pPr>
            <w:r w:rsidRPr="0094030E">
              <w:rPr>
                <w:rFonts w:asciiTheme="minorEastAsia" w:hAnsiTheme="minorEastAsia" w:cs="細明體"/>
                <w:sz w:val="24"/>
                <w:szCs w:val="24"/>
              </w:rPr>
              <w:t>(03)4223214</w:t>
            </w:r>
          </w:p>
          <w:p w14:paraId="039D8DF6" w14:textId="77777777" w:rsidR="00A638FF" w:rsidRPr="0094030E" w:rsidRDefault="00A638FF" w:rsidP="00A638FF">
            <w:pPr>
              <w:shd w:val="clear" w:color="auto" w:fill="FFFFFF" w:themeFill="background1"/>
              <w:spacing w:line="324" w:lineRule="exact"/>
              <w:ind w:left="105"/>
              <w:rPr>
                <w:rFonts w:asciiTheme="minorEastAsia" w:hAnsiTheme="minorEastAsia" w:cs="細明體"/>
                <w:sz w:val="24"/>
                <w:szCs w:val="24"/>
              </w:rPr>
            </w:pPr>
            <w:proofErr w:type="spellStart"/>
            <w:r w:rsidRPr="0094030E">
              <w:rPr>
                <w:rFonts w:asciiTheme="minorEastAsia" w:hAnsiTheme="minorEastAsia" w:cs="細明體"/>
                <w:sz w:val="24"/>
                <w:szCs w:val="24"/>
              </w:rPr>
              <w:t>分機</w:t>
            </w:r>
            <w:proofErr w:type="spellEnd"/>
            <w:r w:rsidRPr="0094030E">
              <w:rPr>
                <w:rFonts w:asciiTheme="minorEastAsia" w:hAnsiTheme="minorEastAsia" w:cs="細明體"/>
                <w:sz w:val="24"/>
                <w:szCs w:val="24"/>
              </w:rPr>
              <w:t xml:space="preserve"> 610</w:t>
            </w:r>
          </w:p>
        </w:tc>
        <w:tc>
          <w:tcPr>
            <w:tcW w:w="1411" w:type="dxa"/>
          </w:tcPr>
          <w:p w14:paraId="3221B7BA" w14:textId="77777777" w:rsidR="00A638FF" w:rsidRPr="0094030E" w:rsidRDefault="00A638FF" w:rsidP="00A638FF">
            <w:pPr>
              <w:shd w:val="clear" w:color="auto" w:fill="FFFFFF" w:themeFill="background1"/>
              <w:spacing w:before="1"/>
              <w:rPr>
                <w:rFonts w:asciiTheme="minorEastAsia" w:hAnsiTheme="minorEastAsia" w:cs="細明體"/>
                <w:sz w:val="24"/>
                <w:szCs w:val="24"/>
              </w:rPr>
            </w:pPr>
          </w:p>
          <w:p w14:paraId="529239A7" w14:textId="77777777" w:rsidR="00A638FF" w:rsidRPr="0094030E" w:rsidRDefault="00A638FF" w:rsidP="00A638FF">
            <w:pPr>
              <w:shd w:val="clear" w:color="auto" w:fill="FFFFFF" w:themeFill="background1"/>
              <w:ind w:left="87" w:right="145"/>
              <w:rPr>
                <w:rFonts w:asciiTheme="minorEastAsia" w:hAnsiTheme="minorEastAsia" w:cs="細明體"/>
                <w:sz w:val="24"/>
                <w:szCs w:val="24"/>
              </w:rPr>
            </w:pPr>
            <w:proofErr w:type="spellStart"/>
            <w:r w:rsidRPr="0094030E">
              <w:rPr>
                <w:rFonts w:asciiTheme="minorEastAsia" w:hAnsiTheme="minorEastAsia" w:cs="細明體"/>
                <w:sz w:val="24"/>
                <w:szCs w:val="24"/>
              </w:rPr>
              <w:t>輔導組長</w:t>
            </w:r>
            <w:proofErr w:type="spellEnd"/>
          </w:p>
        </w:tc>
      </w:tr>
    </w:tbl>
    <w:p w14:paraId="22D040EF" w14:textId="77777777" w:rsidR="00A976B5" w:rsidRPr="0094030E" w:rsidRDefault="00A976B5" w:rsidP="00A638FF">
      <w:pPr>
        <w:shd w:val="clear" w:color="auto" w:fill="FFFFFF" w:themeFill="background1"/>
        <w:rPr>
          <w:rFonts w:asciiTheme="minorEastAsia" w:hAnsiTheme="minorEastAsia"/>
          <w:szCs w:val="24"/>
        </w:rPr>
      </w:pPr>
    </w:p>
    <w:sectPr w:rsidR="00A976B5" w:rsidRPr="009403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A810" w14:textId="77777777" w:rsidR="0082318F" w:rsidRDefault="0082318F" w:rsidP="00C2381B">
      <w:r>
        <w:separator/>
      </w:r>
    </w:p>
  </w:endnote>
  <w:endnote w:type="continuationSeparator" w:id="0">
    <w:p w14:paraId="32F2AFB3" w14:textId="77777777" w:rsidR="0082318F" w:rsidRDefault="0082318F" w:rsidP="00C2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981BE" w14:textId="77777777" w:rsidR="0082318F" w:rsidRDefault="0082318F" w:rsidP="00C2381B">
      <w:r>
        <w:separator/>
      </w:r>
    </w:p>
  </w:footnote>
  <w:footnote w:type="continuationSeparator" w:id="0">
    <w:p w14:paraId="323436DC" w14:textId="77777777" w:rsidR="0082318F" w:rsidRDefault="0082318F" w:rsidP="00C2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519"/>
    <w:multiLevelType w:val="hybridMultilevel"/>
    <w:tmpl w:val="0C4C40BA"/>
    <w:lvl w:ilvl="0" w:tplc="8EB63E26">
      <w:start w:val="1"/>
      <w:numFmt w:val="decimal"/>
      <w:lvlText w:val="%1."/>
      <w:lvlJc w:val="left"/>
      <w:pPr>
        <w:ind w:left="375" w:hanging="241"/>
      </w:pPr>
      <w:rPr>
        <w:rFonts w:ascii="細明體" w:eastAsia="細明體" w:hAnsi="細明體" w:cs="細明體" w:hint="default"/>
        <w:w w:val="100"/>
        <w:sz w:val="22"/>
        <w:szCs w:val="22"/>
        <w:lang w:val="en-US" w:eastAsia="zh-TW" w:bidi="ar-SA"/>
      </w:rPr>
    </w:lvl>
    <w:lvl w:ilvl="1" w:tplc="BB36B7A0">
      <w:numFmt w:val="bullet"/>
      <w:lvlText w:val="•"/>
      <w:lvlJc w:val="left"/>
      <w:pPr>
        <w:ind w:left="755" w:hanging="241"/>
      </w:pPr>
      <w:rPr>
        <w:rFonts w:hint="default"/>
        <w:lang w:val="en-US" w:eastAsia="zh-TW" w:bidi="ar-SA"/>
      </w:rPr>
    </w:lvl>
    <w:lvl w:ilvl="2" w:tplc="E4B486CA">
      <w:numFmt w:val="bullet"/>
      <w:lvlText w:val="•"/>
      <w:lvlJc w:val="left"/>
      <w:pPr>
        <w:ind w:left="1131" w:hanging="241"/>
      </w:pPr>
      <w:rPr>
        <w:rFonts w:hint="default"/>
        <w:lang w:val="en-US" w:eastAsia="zh-TW" w:bidi="ar-SA"/>
      </w:rPr>
    </w:lvl>
    <w:lvl w:ilvl="3" w:tplc="6D82711E">
      <w:numFmt w:val="bullet"/>
      <w:lvlText w:val="•"/>
      <w:lvlJc w:val="left"/>
      <w:pPr>
        <w:ind w:left="1507" w:hanging="241"/>
      </w:pPr>
      <w:rPr>
        <w:rFonts w:hint="default"/>
        <w:lang w:val="en-US" w:eastAsia="zh-TW" w:bidi="ar-SA"/>
      </w:rPr>
    </w:lvl>
    <w:lvl w:ilvl="4" w:tplc="E8468664">
      <w:numFmt w:val="bullet"/>
      <w:lvlText w:val="•"/>
      <w:lvlJc w:val="left"/>
      <w:pPr>
        <w:ind w:left="1883" w:hanging="241"/>
      </w:pPr>
      <w:rPr>
        <w:rFonts w:hint="default"/>
        <w:lang w:val="en-US" w:eastAsia="zh-TW" w:bidi="ar-SA"/>
      </w:rPr>
    </w:lvl>
    <w:lvl w:ilvl="5" w:tplc="0D8CF418">
      <w:numFmt w:val="bullet"/>
      <w:lvlText w:val="•"/>
      <w:lvlJc w:val="left"/>
      <w:pPr>
        <w:ind w:left="2259" w:hanging="241"/>
      </w:pPr>
      <w:rPr>
        <w:rFonts w:hint="default"/>
        <w:lang w:val="en-US" w:eastAsia="zh-TW" w:bidi="ar-SA"/>
      </w:rPr>
    </w:lvl>
    <w:lvl w:ilvl="6" w:tplc="D3A01FAA">
      <w:numFmt w:val="bullet"/>
      <w:lvlText w:val="•"/>
      <w:lvlJc w:val="left"/>
      <w:pPr>
        <w:ind w:left="2634" w:hanging="241"/>
      </w:pPr>
      <w:rPr>
        <w:rFonts w:hint="default"/>
        <w:lang w:val="en-US" w:eastAsia="zh-TW" w:bidi="ar-SA"/>
      </w:rPr>
    </w:lvl>
    <w:lvl w:ilvl="7" w:tplc="1384F45E">
      <w:numFmt w:val="bullet"/>
      <w:lvlText w:val="•"/>
      <w:lvlJc w:val="left"/>
      <w:pPr>
        <w:ind w:left="3010" w:hanging="241"/>
      </w:pPr>
      <w:rPr>
        <w:rFonts w:hint="default"/>
        <w:lang w:val="en-US" w:eastAsia="zh-TW" w:bidi="ar-SA"/>
      </w:rPr>
    </w:lvl>
    <w:lvl w:ilvl="8" w:tplc="3BA8F5DA">
      <w:numFmt w:val="bullet"/>
      <w:lvlText w:val="•"/>
      <w:lvlJc w:val="left"/>
      <w:pPr>
        <w:ind w:left="3386" w:hanging="241"/>
      </w:pPr>
      <w:rPr>
        <w:rFonts w:hint="default"/>
        <w:lang w:val="en-US" w:eastAsia="zh-TW" w:bidi="ar-SA"/>
      </w:rPr>
    </w:lvl>
  </w:abstractNum>
  <w:abstractNum w:abstractNumId="1" w15:restartNumberingAfterBreak="0">
    <w:nsid w:val="073D6DD6"/>
    <w:multiLevelType w:val="hybridMultilevel"/>
    <w:tmpl w:val="02A86876"/>
    <w:lvl w:ilvl="0" w:tplc="0EB44E80">
      <w:start w:val="1"/>
      <w:numFmt w:val="decimal"/>
      <w:lvlText w:val="%1."/>
      <w:lvlJc w:val="left"/>
      <w:pPr>
        <w:ind w:left="375" w:hanging="241"/>
      </w:pPr>
      <w:rPr>
        <w:rFonts w:ascii="細明體" w:eastAsia="細明體" w:hAnsi="細明體" w:cs="細明體" w:hint="default"/>
        <w:w w:val="100"/>
        <w:sz w:val="22"/>
        <w:szCs w:val="22"/>
        <w:lang w:val="en-US" w:eastAsia="zh-TW" w:bidi="ar-SA"/>
      </w:rPr>
    </w:lvl>
    <w:lvl w:ilvl="1" w:tplc="EAD45E60">
      <w:numFmt w:val="bullet"/>
      <w:lvlText w:val="•"/>
      <w:lvlJc w:val="left"/>
      <w:pPr>
        <w:ind w:left="755" w:hanging="241"/>
      </w:pPr>
      <w:rPr>
        <w:rFonts w:hint="default"/>
        <w:lang w:val="en-US" w:eastAsia="zh-TW" w:bidi="ar-SA"/>
      </w:rPr>
    </w:lvl>
    <w:lvl w:ilvl="2" w:tplc="0F048C2A">
      <w:numFmt w:val="bullet"/>
      <w:lvlText w:val="•"/>
      <w:lvlJc w:val="left"/>
      <w:pPr>
        <w:ind w:left="1131" w:hanging="241"/>
      </w:pPr>
      <w:rPr>
        <w:rFonts w:hint="default"/>
        <w:lang w:val="en-US" w:eastAsia="zh-TW" w:bidi="ar-SA"/>
      </w:rPr>
    </w:lvl>
    <w:lvl w:ilvl="3" w:tplc="A13E5488">
      <w:numFmt w:val="bullet"/>
      <w:lvlText w:val="•"/>
      <w:lvlJc w:val="left"/>
      <w:pPr>
        <w:ind w:left="1507" w:hanging="241"/>
      </w:pPr>
      <w:rPr>
        <w:rFonts w:hint="default"/>
        <w:lang w:val="en-US" w:eastAsia="zh-TW" w:bidi="ar-SA"/>
      </w:rPr>
    </w:lvl>
    <w:lvl w:ilvl="4" w:tplc="670825DC">
      <w:numFmt w:val="bullet"/>
      <w:lvlText w:val="•"/>
      <w:lvlJc w:val="left"/>
      <w:pPr>
        <w:ind w:left="1883" w:hanging="241"/>
      </w:pPr>
      <w:rPr>
        <w:rFonts w:hint="default"/>
        <w:lang w:val="en-US" w:eastAsia="zh-TW" w:bidi="ar-SA"/>
      </w:rPr>
    </w:lvl>
    <w:lvl w:ilvl="5" w:tplc="DE4A7DF6">
      <w:numFmt w:val="bullet"/>
      <w:lvlText w:val="•"/>
      <w:lvlJc w:val="left"/>
      <w:pPr>
        <w:ind w:left="2259" w:hanging="241"/>
      </w:pPr>
      <w:rPr>
        <w:rFonts w:hint="default"/>
        <w:lang w:val="en-US" w:eastAsia="zh-TW" w:bidi="ar-SA"/>
      </w:rPr>
    </w:lvl>
    <w:lvl w:ilvl="6" w:tplc="E60E3412">
      <w:numFmt w:val="bullet"/>
      <w:lvlText w:val="•"/>
      <w:lvlJc w:val="left"/>
      <w:pPr>
        <w:ind w:left="2634" w:hanging="241"/>
      </w:pPr>
      <w:rPr>
        <w:rFonts w:hint="default"/>
        <w:lang w:val="en-US" w:eastAsia="zh-TW" w:bidi="ar-SA"/>
      </w:rPr>
    </w:lvl>
    <w:lvl w:ilvl="7" w:tplc="E6142CA4">
      <w:numFmt w:val="bullet"/>
      <w:lvlText w:val="•"/>
      <w:lvlJc w:val="left"/>
      <w:pPr>
        <w:ind w:left="3010" w:hanging="241"/>
      </w:pPr>
      <w:rPr>
        <w:rFonts w:hint="default"/>
        <w:lang w:val="en-US" w:eastAsia="zh-TW" w:bidi="ar-SA"/>
      </w:rPr>
    </w:lvl>
    <w:lvl w:ilvl="8" w:tplc="E4A8BDBC">
      <w:numFmt w:val="bullet"/>
      <w:lvlText w:val="•"/>
      <w:lvlJc w:val="left"/>
      <w:pPr>
        <w:ind w:left="3386" w:hanging="241"/>
      </w:pPr>
      <w:rPr>
        <w:rFonts w:hint="default"/>
        <w:lang w:val="en-US" w:eastAsia="zh-TW" w:bidi="ar-SA"/>
      </w:rPr>
    </w:lvl>
  </w:abstractNum>
  <w:abstractNum w:abstractNumId="2" w15:restartNumberingAfterBreak="0">
    <w:nsid w:val="0D3F6DEA"/>
    <w:multiLevelType w:val="hybridMultilevel"/>
    <w:tmpl w:val="F53A529C"/>
    <w:lvl w:ilvl="0" w:tplc="9FE8F596">
      <w:start w:val="1"/>
      <w:numFmt w:val="decimal"/>
      <w:lvlText w:val="%1."/>
      <w:lvlJc w:val="left"/>
      <w:pPr>
        <w:ind w:left="375" w:hanging="241"/>
        <w:jc w:val="left"/>
      </w:pPr>
      <w:rPr>
        <w:rFonts w:ascii="細明體" w:eastAsia="細明體" w:hAnsi="細明體" w:cs="細明體" w:hint="default"/>
        <w:w w:val="100"/>
        <w:sz w:val="22"/>
        <w:szCs w:val="22"/>
        <w:lang w:val="en-US" w:eastAsia="zh-TW" w:bidi="ar-SA"/>
      </w:rPr>
    </w:lvl>
    <w:lvl w:ilvl="1" w:tplc="2AD472D6">
      <w:numFmt w:val="bullet"/>
      <w:lvlText w:val="•"/>
      <w:lvlJc w:val="left"/>
      <w:pPr>
        <w:ind w:left="755" w:hanging="241"/>
      </w:pPr>
      <w:rPr>
        <w:rFonts w:hint="default"/>
        <w:lang w:val="en-US" w:eastAsia="zh-TW" w:bidi="ar-SA"/>
      </w:rPr>
    </w:lvl>
    <w:lvl w:ilvl="2" w:tplc="0AC81736">
      <w:numFmt w:val="bullet"/>
      <w:lvlText w:val="•"/>
      <w:lvlJc w:val="left"/>
      <w:pPr>
        <w:ind w:left="1131" w:hanging="241"/>
      </w:pPr>
      <w:rPr>
        <w:rFonts w:hint="default"/>
        <w:lang w:val="en-US" w:eastAsia="zh-TW" w:bidi="ar-SA"/>
      </w:rPr>
    </w:lvl>
    <w:lvl w:ilvl="3" w:tplc="B5EE0484">
      <w:numFmt w:val="bullet"/>
      <w:lvlText w:val="•"/>
      <w:lvlJc w:val="left"/>
      <w:pPr>
        <w:ind w:left="1507" w:hanging="241"/>
      </w:pPr>
      <w:rPr>
        <w:rFonts w:hint="default"/>
        <w:lang w:val="en-US" w:eastAsia="zh-TW" w:bidi="ar-SA"/>
      </w:rPr>
    </w:lvl>
    <w:lvl w:ilvl="4" w:tplc="8D3003F2">
      <w:numFmt w:val="bullet"/>
      <w:lvlText w:val="•"/>
      <w:lvlJc w:val="left"/>
      <w:pPr>
        <w:ind w:left="1883" w:hanging="241"/>
      </w:pPr>
      <w:rPr>
        <w:rFonts w:hint="default"/>
        <w:lang w:val="en-US" w:eastAsia="zh-TW" w:bidi="ar-SA"/>
      </w:rPr>
    </w:lvl>
    <w:lvl w:ilvl="5" w:tplc="AD645824">
      <w:numFmt w:val="bullet"/>
      <w:lvlText w:val="•"/>
      <w:lvlJc w:val="left"/>
      <w:pPr>
        <w:ind w:left="2259" w:hanging="241"/>
      </w:pPr>
      <w:rPr>
        <w:rFonts w:hint="default"/>
        <w:lang w:val="en-US" w:eastAsia="zh-TW" w:bidi="ar-SA"/>
      </w:rPr>
    </w:lvl>
    <w:lvl w:ilvl="6" w:tplc="D2406C92">
      <w:numFmt w:val="bullet"/>
      <w:lvlText w:val="•"/>
      <w:lvlJc w:val="left"/>
      <w:pPr>
        <w:ind w:left="2634" w:hanging="241"/>
      </w:pPr>
      <w:rPr>
        <w:rFonts w:hint="default"/>
        <w:lang w:val="en-US" w:eastAsia="zh-TW" w:bidi="ar-SA"/>
      </w:rPr>
    </w:lvl>
    <w:lvl w:ilvl="7" w:tplc="9528B34A">
      <w:numFmt w:val="bullet"/>
      <w:lvlText w:val="•"/>
      <w:lvlJc w:val="left"/>
      <w:pPr>
        <w:ind w:left="3010" w:hanging="241"/>
      </w:pPr>
      <w:rPr>
        <w:rFonts w:hint="default"/>
        <w:lang w:val="en-US" w:eastAsia="zh-TW" w:bidi="ar-SA"/>
      </w:rPr>
    </w:lvl>
    <w:lvl w:ilvl="8" w:tplc="8B42F056">
      <w:numFmt w:val="bullet"/>
      <w:lvlText w:val="•"/>
      <w:lvlJc w:val="left"/>
      <w:pPr>
        <w:ind w:left="3386" w:hanging="241"/>
      </w:pPr>
      <w:rPr>
        <w:rFonts w:hint="default"/>
        <w:lang w:val="en-US" w:eastAsia="zh-TW" w:bidi="ar-SA"/>
      </w:rPr>
    </w:lvl>
  </w:abstractNum>
  <w:abstractNum w:abstractNumId="3" w15:restartNumberingAfterBreak="0">
    <w:nsid w:val="212C42BA"/>
    <w:multiLevelType w:val="hybridMultilevel"/>
    <w:tmpl w:val="56FC6818"/>
    <w:lvl w:ilvl="0" w:tplc="E0FCB398">
      <w:start w:val="1"/>
      <w:numFmt w:val="decimal"/>
      <w:lvlText w:val="%1."/>
      <w:lvlJc w:val="left"/>
      <w:pPr>
        <w:ind w:left="375" w:hanging="241"/>
      </w:pPr>
      <w:rPr>
        <w:rFonts w:ascii="細明體" w:eastAsia="細明體" w:hAnsi="細明體" w:cs="細明體" w:hint="default"/>
        <w:w w:val="100"/>
        <w:sz w:val="22"/>
        <w:szCs w:val="22"/>
        <w:lang w:val="en-US" w:eastAsia="zh-TW" w:bidi="ar-SA"/>
      </w:rPr>
    </w:lvl>
    <w:lvl w:ilvl="1" w:tplc="4E6CDCD6">
      <w:numFmt w:val="bullet"/>
      <w:lvlText w:val="•"/>
      <w:lvlJc w:val="left"/>
      <w:pPr>
        <w:ind w:left="755" w:hanging="241"/>
      </w:pPr>
      <w:rPr>
        <w:rFonts w:hint="default"/>
        <w:lang w:val="en-US" w:eastAsia="zh-TW" w:bidi="ar-SA"/>
      </w:rPr>
    </w:lvl>
    <w:lvl w:ilvl="2" w:tplc="BD70FA3A">
      <w:numFmt w:val="bullet"/>
      <w:lvlText w:val="•"/>
      <w:lvlJc w:val="left"/>
      <w:pPr>
        <w:ind w:left="1131" w:hanging="241"/>
      </w:pPr>
      <w:rPr>
        <w:rFonts w:hint="default"/>
        <w:lang w:val="en-US" w:eastAsia="zh-TW" w:bidi="ar-SA"/>
      </w:rPr>
    </w:lvl>
    <w:lvl w:ilvl="3" w:tplc="1B4CB1CE">
      <w:numFmt w:val="bullet"/>
      <w:lvlText w:val="•"/>
      <w:lvlJc w:val="left"/>
      <w:pPr>
        <w:ind w:left="1507" w:hanging="241"/>
      </w:pPr>
      <w:rPr>
        <w:rFonts w:hint="default"/>
        <w:lang w:val="en-US" w:eastAsia="zh-TW" w:bidi="ar-SA"/>
      </w:rPr>
    </w:lvl>
    <w:lvl w:ilvl="4" w:tplc="C8EA32F0">
      <w:numFmt w:val="bullet"/>
      <w:lvlText w:val="•"/>
      <w:lvlJc w:val="left"/>
      <w:pPr>
        <w:ind w:left="1883" w:hanging="241"/>
      </w:pPr>
      <w:rPr>
        <w:rFonts w:hint="default"/>
        <w:lang w:val="en-US" w:eastAsia="zh-TW" w:bidi="ar-SA"/>
      </w:rPr>
    </w:lvl>
    <w:lvl w:ilvl="5" w:tplc="73805C74">
      <w:numFmt w:val="bullet"/>
      <w:lvlText w:val="•"/>
      <w:lvlJc w:val="left"/>
      <w:pPr>
        <w:ind w:left="2259" w:hanging="241"/>
      </w:pPr>
      <w:rPr>
        <w:rFonts w:hint="default"/>
        <w:lang w:val="en-US" w:eastAsia="zh-TW" w:bidi="ar-SA"/>
      </w:rPr>
    </w:lvl>
    <w:lvl w:ilvl="6" w:tplc="697C4B2E">
      <w:numFmt w:val="bullet"/>
      <w:lvlText w:val="•"/>
      <w:lvlJc w:val="left"/>
      <w:pPr>
        <w:ind w:left="2634" w:hanging="241"/>
      </w:pPr>
      <w:rPr>
        <w:rFonts w:hint="default"/>
        <w:lang w:val="en-US" w:eastAsia="zh-TW" w:bidi="ar-SA"/>
      </w:rPr>
    </w:lvl>
    <w:lvl w:ilvl="7" w:tplc="8174A8EA">
      <w:numFmt w:val="bullet"/>
      <w:lvlText w:val="•"/>
      <w:lvlJc w:val="left"/>
      <w:pPr>
        <w:ind w:left="3010" w:hanging="241"/>
      </w:pPr>
      <w:rPr>
        <w:rFonts w:hint="default"/>
        <w:lang w:val="en-US" w:eastAsia="zh-TW" w:bidi="ar-SA"/>
      </w:rPr>
    </w:lvl>
    <w:lvl w:ilvl="8" w:tplc="CBC8403E">
      <w:numFmt w:val="bullet"/>
      <w:lvlText w:val="•"/>
      <w:lvlJc w:val="left"/>
      <w:pPr>
        <w:ind w:left="3386" w:hanging="241"/>
      </w:pPr>
      <w:rPr>
        <w:rFonts w:hint="default"/>
        <w:lang w:val="en-US" w:eastAsia="zh-TW" w:bidi="ar-SA"/>
      </w:rPr>
    </w:lvl>
  </w:abstractNum>
  <w:abstractNum w:abstractNumId="4" w15:restartNumberingAfterBreak="0">
    <w:nsid w:val="2F9930D4"/>
    <w:multiLevelType w:val="hybridMultilevel"/>
    <w:tmpl w:val="DD523ADE"/>
    <w:lvl w:ilvl="0" w:tplc="E728821C">
      <w:start w:val="1"/>
      <w:numFmt w:val="decimal"/>
      <w:lvlText w:val="%1."/>
      <w:lvlJc w:val="left"/>
      <w:pPr>
        <w:ind w:left="375" w:hanging="241"/>
      </w:pPr>
      <w:rPr>
        <w:rFonts w:ascii="細明體" w:eastAsia="細明體" w:hAnsi="細明體" w:cs="細明體" w:hint="default"/>
        <w:w w:val="100"/>
        <w:sz w:val="22"/>
        <w:szCs w:val="22"/>
        <w:lang w:val="en-US" w:eastAsia="zh-TW" w:bidi="ar-SA"/>
      </w:rPr>
    </w:lvl>
    <w:lvl w:ilvl="1" w:tplc="E998FF54">
      <w:numFmt w:val="bullet"/>
      <w:lvlText w:val="•"/>
      <w:lvlJc w:val="left"/>
      <w:pPr>
        <w:ind w:left="755" w:hanging="241"/>
      </w:pPr>
      <w:rPr>
        <w:rFonts w:hint="default"/>
        <w:lang w:val="en-US" w:eastAsia="zh-TW" w:bidi="ar-SA"/>
      </w:rPr>
    </w:lvl>
    <w:lvl w:ilvl="2" w:tplc="DBBA0ADE">
      <w:numFmt w:val="bullet"/>
      <w:lvlText w:val="•"/>
      <w:lvlJc w:val="left"/>
      <w:pPr>
        <w:ind w:left="1131" w:hanging="241"/>
      </w:pPr>
      <w:rPr>
        <w:rFonts w:hint="default"/>
        <w:lang w:val="en-US" w:eastAsia="zh-TW" w:bidi="ar-SA"/>
      </w:rPr>
    </w:lvl>
    <w:lvl w:ilvl="3" w:tplc="68C6DC84">
      <w:numFmt w:val="bullet"/>
      <w:lvlText w:val="•"/>
      <w:lvlJc w:val="left"/>
      <w:pPr>
        <w:ind w:left="1507" w:hanging="241"/>
      </w:pPr>
      <w:rPr>
        <w:rFonts w:hint="default"/>
        <w:lang w:val="en-US" w:eastAsia="zh-TW" w:bidi="ar-SA"/>
      </w:rPr>
    </w:lvl>
    <w:lvl w:ilvl="4" w:tplc="756C1DA4">
      <w:numFmt w:val="bullet"/>
      <w:lvlText w:val="•"/>
      <w:lvlJc w:val="left"/>
      <w:pPr>
        <w:ind w:left="1883" w:hanging="241"/>
      </w:pPr>
      <w:rPr>
        <w:rFonts w:hint="default"/>
        <w:lang w:val="en-US" w:eastAsia="zh-TW" w:bidi="ar-SA"/>
      </w:rPr>
    </w:lvl>
    <w:lvl w:ilvl="5" w:tplc="A630E86E">
      <w:numFmt w:val="bullet"/>
      <w:lvlText w:val="•"/>
      <w:lvlJc w:val="left"/>
      <w:pPr>
        <w:ind w:left="2259" w:hanging="241"/>
      </w:pPr>
      <w:rPr>
        <w:rFonts w:hint="default"/>
        <w:lang w:val="en-US" w:eastAsia="zh-TW" w:bidi="ar-SA"/>
      </w:rPr>
    </w:lvl>
    <w:lvl w:ilvl="6" w:tplc="5484A428">
      <w:numFmt w:val="bullet"/>
      <w:lvlText w:val="•"/>
      <w:lvlJc w:val="left"/>
      <w:pPr>
        <w:ind w:left="2634" w:hanging="241"/>
      </w:pPr>
      <w:rPr>
        <w:rFonts w:hint="default"/>
        <w:lang w:val="en-US" w:eastAsia="zh-TW" w:bidi="ar-SA"/>
      </w:rPr>
    </w:lvl>
    <w:lvl w:ilvl="7" w:tplc="0D7CB1BE">
      <w:numFmt w:val="bullet"/>
      <w:lvlText w:val="•"/>
      <w:lvlJc w:val="left"/>
      <w:pPr>
        <w:ind w:left="3010" w:hanging="241"/>
      </w:pPr>
      <w:rPr>
        <w:rFonts w:hint="default"/>
        <w:lang w:val="en-US" w:eastAsia="zh-TW" w:bidi="ar-SA"/>
      </w:rPr>
    </w:lvl>
    <w:lvl w:ilvl="8" w:tplc="7060AFB2">
      <w:numFmt w:val="bullet"/>
      <w:lvlText w:val="•"/>
      <w:lvlJc w:val="left"/>
      <w:pPr>
        <w:ind w:left="3386" w:hanging="241"/>
      </w:pPr>
      <w:rPr>
        <w:rFonts w:hint="default"/>
        <w:lang w:val="en-US" w:eastAsia="zh-TW" w:bidi="ar-SA"/>
      </w:rPr>
    </w:lvl>
  </w:abstractNum>
  <w:abstractNum w:abstractNumId="5" w15:restartNumberingAfterBreak="0">
    <w:nsid w:val="303633A7"/>
    <w:multiLevelType w:val="hybridMultilevel"/>
    <w:tmpl w:val="BE542A2A"/>
    <w:lvl w:ilvl="0" w:tplc="60787AB4">
      <w:start w:val="3"/>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C0685E"/>
    <w:multiLevelType w:val="hybridMultilevel"/>
    <w:tmpl w:val="3B60327A"/>
    <w:lvl w:ilvl="0" w:tplc="EC46BFD8">
      <w:start w:val="1"/>
      <w:numFmt w:val="decimal"/>
      <w:lvlText w:val="%1."/>
      <w:lvlJc w:val="left"/>
      <w:pPr>
        <w:ind w:left="377" w:hanging="241"/>
      </w:pPr>
      <w:rPr>
        <w:rFonts w:ascii="細明體" w:eastAsia="細明體" w:hAnsi="細明體" w:cs="細明體" w:hint="default"/>
        <w:w w:val="100"/>
        <w:sz w:val="22"/>
        <w:szCs w:val="22"/>
        <w:lang w:val="en-US" w:eastAsia="zh-TW" w:bidi="ar-SA"/>
      </w:rPr>
    </w:lvl>
    <w:lvl w:ilvl="1" w:tplc="471C6A4C">
      <w:numFmt w:val="bullet"/>
      <w:lvlText w:val="•"/>
      <w:lvlJc w:val="left"/>
      <w:pPr>
        <w:ind w:left="755" w:hanging="241"/>
      </w:pPr>
      <w:rPr>
        <w:rFonts w:hint="default"/>
        <w:lang w:val="en-US" w:eastAsia="zh-TW" w:bidi="ar-SA"/>
      </w:rPr>
    </w:lvl>
    <w:lvl w:ilvl="2" w:tplc="69B4B816">
      <w:numFmt w:val="bullet"/>
      <w:lvlText w:val="•"/>
      <w:lvlJc w:val="left"/>
      <w:pPr>
        <w:ind w:left="1131" w:hanging="241"/>
      </w:pPr>
      <w:rPr>
        <w:rFonts w:hint="default"/>
        <w:lang w:val="en-US" w:eastAsia="zh-TW" w:bidi="ar-SA"/>
      </w:rPr>
    </w:lvl>
    <w:lvl w:ilvl="3" w:tplc="CE041054">
      <w:numFmt w:val="bullet"/>
      <w:lvlText w:val="•"/>
      <w:lvlJc w:val="left"/>
      <w:pPr>
        <w:ind w:left="1507" w:hanging="241"/>
      </w:pPr>
      <w:rPr>
        <w:rFonts w:hint="default"/>
        <w:lang w:val="en-US" w:eastAsia="zh-TW" w:bidi="ar-SA"/>
      </w:rPr>
    </w:lvl>
    <w:lvl w:ilvl="4" w:tplc="BAB89EA8">
      <w:numFmt w:val="bullet"/>
      <w:lvlText w:val="•"/>
      <w:lvlJc w:val="left"/>
      <w:pPr>
        <w:ind w:left="1883" w:hanging="241"/>
      </w:pPr>
      <w:rPr>
        <w:rFonts w:hint="default"/>
        <w:lang w:val="en-US" w:eastAsia="zh-TW" w:bidi="ar-SA"/>
      </w:rPr>
    </w:lvl>
    <w:lvl w:ilvl="5" w:tplc="1BF602EE">
      <w:numFmt w:val="bullet"/>
      <w:lvlText w:val="•"/>
      <w:lvlJc w:val="left"/>
      <w:pPr>
        <w:ind w:left="2259" w:hanging="241"/>
      </w:pPr>
      <w:rPr>
        <w:rFonts w:hint="default"/>
        <w:lang w:val="en-US" w:eastAsia="zh-TW" w:bidi="ar-SA"/>
      </w:rPr>
    </w:lvl>
    <w:lvl w:ilvl="6" w:tplc="DE1684C8">
      <w:numFmt w:val="bullet"/>
      <w:lvlText w:val="•"/>
      <w:lvlJc w:val="left"/>
      <w:pPr>
        <w:ind w:left="2634" w:hanging="241"/>
      </w:pPr>
      <w:rPr>
        <w:rFonts w:hint="default"/>
        <w:lang w:val="en-US" w:eastAsia="zh-TW" w:bidi="ar-SA"/>
      </w:rPr>
    </w:lvl>
    <w:lvl w:ilvl="7" w:tplc="95D8145C">
      <w:numFmt w:val="bullet"/>
      <w:lvlText w:val="•"/>
      <w:lvlJc w:val="left"/>
      <w:pPr>
        <w:ind w:left="3010" w:hanging="241"/>
      </w:pPr>
      <w:rPr>
        <w:rFonts w:hint="default"/>
        <w:lang w:val="en-US" w:eastAsia="zh-TW" w:bidi="ar-SA"/>
      </w:rPr>
    </w:lvl>
    <w:lvl w:ilvl="8" w:tplc="4AB20414">
      <w:numFmt w:val="bullet"/>
      <w:lvlText w:val="•"/>
      <w:lvlJc w:val="left"/>
      <w:pPr>
        <w:ind w:left="3386" w:hanging="241"/>
      </w:pPr>
      <w:rPr>
        <w:rFonts w:hint="default"/>
        <w:lang w:val="en-US" w:eastAsia="zh-TW" w:bidi="ar-SA"/>
      </w:rPr>
    </w:lvl>
  </w:abstractNum>
  <w:abstractNum w:abstractNumId="7" w15:restartNumberingAfterBreak="0">
    <w:nsid w:val="4470439D"/>
    <w:multiLevelType w:val="hybridMultilevel"/>
    <w:tmpl w:val="2B84ABE4"/>
    <w:lvl w:ilvl="0" w:tplc="E75EB396">
      <w:start w:val="1"/>
      <w:numFmt w:val="decimal"/>
      <w:lvlText w:val="%1."/>
      <w:lvlJc w:val="left"/>
      <w:pPr>
        <w:ind w:left="375" w:hanging="241"/>
        <w:jc w:val="left"/>
      </w:pPr>
      <w:rPr>
        <w:rFonts w:ascii="細明體" w:eastAsia="細明體" w:hAnsi="細明體" w:cs="細明體" w:hint="default"/>
        <w:w w:val="100"/>
        <w:sz w:val="22"/>
        <w:szCs w:val="22"/>
        <w:lang w:val="en-US" w:eastAsia="zh-TW" w:bidi="ar-SA"/>
      </w:rPr>
    </w:lvl>
    <w:lvl w:ilvl="1" w:tplc="187833FC">
      <w:numFmt w:val="bullet"/>
      <w:lvlText w:val="•"/>
      <w:lvlJc w:val="left"/>
      <w:pPr>
        <w:ind w:left="755" w:hanging="241"/>
      </w:pPr>
      <w:rPr>
        <w:rFonts w:hint="default"/>
        <w:lang w:val="en-US" w:eastAsia="zh-TW" w:bidi="ar-SA"/>
      </w:rPr>
    </w:lvl>
    <w:lvl w:ilvl="2" w:tplc="C1D48DA6">
      <w:numFmt w:val="bullet"/>
      <w:lvlText w:val="•"/>
      <w:lvlJc w:val="left"/>
      <w:pPr>
        <w:ind w:left="1131" w:hanging="241"/>
      </w:pPr>
      <w:rPr>
        <w:rFonts w:hint="default"/>
        <w:lang w:val="en-US" w:eastAsia="zh-TW" w:bidi="ar-SA"/>
      </w:rPr>
    </w:lvl>
    <w:lvl w:ilvl="3" w:tplc="9B5A341C">
      <w:numFmt w:val="bullet"/>
      <w:lvlText w:val="•"/>
      <w:lvlJc w:val="left"/>
      <w:pPr>
        <w:ind w:left="1507" w:hanging="241"/>
      </w:pPr>
      <w:rPr>
        <w:rFonts w:hint="default"/>
        <w:lang w:val="en-US" w:eastAsia="zh-TW" w:bidi="ar-SA"/>
      </w:rPr>
    </w:lvl>
    <w:lvl w:ilvl="4" w:tplc="8BFCD076">
      <w:numFmt w:val="bullet"/>
      <w:lvlText w:val="•"/>
      <w:lvlJc w:val="left"/>
      <w:pPr>
        <w:ind w:left="1883" w:hanging="241"/>
      </w:pPr>
      <w:rPr>
        <w:rFonts w:hint="default"/>
        <w:lang w:val="en-US" w:eastAsia="zh-TW" w:bidi="ar-SA"/>
      </w:rPr>
    </w:lvl>
    <w:lvl w:ilvl="5" w:tplc="F334CB3A">
      <w:numFmt w:val="bullet"/>
      <w:lvlText w:val="•"/>
      <w:lvlJc w:val="left"/>
      <w:pPr>
        <w:ind w:left="2259" w:hanging="241"/>
      </w:pPr>
      <w:rPr>
        <w:rFonts w:hint="default"/>
        <w:lang w:val="en-US" w:eastAsia="zh-TW" w:bidi="ar-SA"/>
      </w:rPr>
    </w:lvl>
    <w:lvl w:ilvl="6" w:tplc="083C6992">
      <w:numFmt w:val="bullet"/>
      <w:lvlText w:val="•"/>
      <w:lvlJc w:val="left"/>
      <w:pPr>
        <w:ind w:left="2634" w:hanging="241"/>
      </w:pPr>
      <w:rPr>
        <w:rFonts w:hint="default"/>
        <w:lang w:val="en-US" w:eastAsia="zh-TW" w:bidi="ar-SA"/>
      </w:rPr>
    </w:lvl>
    <w:lvl w:ilvl="7" w:tplc="9612CFB0">
      <w:numFmt w:val="bullet"/>
      <w:lvlText w:val="•"/>
      <w:lvlJc w:val="left"/>
      <w:pPr>
        <w:ind w:left="3010" w:hanging="241"/>
      </w:pPr>
      <w:rPr>
        <w:rFonts w:hint="default"/>
        <w:lang w:val="en-US" w:eastAsia="zh-TW" w:bidi="ar-SA"/>
      </w:rPr>
    </w:lvl>
    <w:lvl w:ilvl="8" w:tplc="1AF20BA6">
      <w:numFmt w:val="bullet"/>
      <w:lvlText w:val="•"/>
      <w:lvlJc w:val="left"/>
      <w:pPr>
        <w:ind w:left="3386" w:hanging="241"/>
      </w:pPr>
      <w:rPr>
        <w:rFonts w:hint="default"/>
        <w:lang w:val="en-US" w:eastAsia="zh-TW" w:bidi="ar-SA"/>
      </w:rPr>
    </w:lvl>
  </w:abstractNum>
  <w:abstractNum w:abstractNumId="8" w15:restartNumberingAfterBreak="0">
    <w:nsid w:val="6BF02B57"/>
    <w:multiLevelType w:val="hybridMultilevel"/>
    <w:tmpl w:val="EC342790"/>
    <w:lvl w:ilvl="0" w:tplc="2C089B4A">
      <w:start w:val="1"/>
      <w:numFmt w:val="decimal"/>
      <w:lvlText w:val="%1."/>
      <w:lvlJc w:val="left"/>
      <w:pPr>
        <w:ind w:left="375" w:hanging="241"/>
        <w:jc w:val="left"/>
      </w:pPr>
      <w:rPr>
        <w:rFonts w:ascii="細明體" w:eastAsia="細明體" w:hAnsi="細明體" w:cs="細明體" w:hint="default"/>
        <w:w w:val="100"/>
        <w:sz w:val="22"/>
        <w:szCs w:val="22"/>
        <w:lang w:val="en-US" w:eastAsia="zh-TW" w:bidi="ar-SA"/>
      </w:rPr>
    </w:lvl>
    <w:lvl w:ilvl="1" w:tplc="0BDEC6E2">
      <w:numFmt w:val="bullet"/>
      <w:lvlText w:val="•"/>
      <w:lvlJc w:val="left"/>
      <w:pPr>
        <w:ind w:left="755" w:hanging="241"/>
      </w:pPr>
      <w:rPr>
        <w:rFonts w:hint="default"/>
        <w:lang w:val="en-US" w:eastAsia="zh-TW" w:bidi="ar-SA"/>
      </w:rPr>
    </w:lvl>
    <w:lvl w:ilvl="2" w:tplc="5A54B86E">
      <w:numFmt w:val="bullet"/>
      <w:lvlText w:val="•"/>
      <w:lvlJc w:val="left"/>
      <w:pPr>
        <w:ind w:left="1131" w:hanging="241"/>
      </w:pPr>
      <w:rPr>
        <w:rFonts w:hint="default"/>
        <w:lang w:val="en-US" w:eastAsia="zh-TW" w:bidi="ar-SA"/>
      </w:rPr>
    </w:lvl>
    <w:lvl w:ilvl="3" w:tplc="DD4E7C24">
      <w:numFmt w:val="bullet"/>
      <w:lvlText w:val="•"/>
      <w:lvlJc w:val="left"/>
      <w:pPr>
        <w:ind w:left="1507" w:hanging="241"/>
      </w:pPr>
      <w:rPr>
        <w:rFonts w:hint="default"/>
        <w:lang w:val="en-US" w:eastAsia="zh-TW" w:bidi="ar-SA"/>
      </w:rPr>
    </w:lvl>
    <w:lvl w:ilvl="4" w:tplc="FFF4C366">
      <w:numFmt w:val="bullet"/>
      <w:lvlText w:val="•"/>
      <w:lvlJc w:val="left"/>
      <w:pPr>
        <w:ind w:left="1883" w:hanging="241"/>
      </w:pPr>
      <w:rPr>
        <w:rFonts w:hint="default"/>
        <w:lang w:val="en-US" w:eastAsia="zh-TW" w:bidi="ar-SA"/>
      </w:rPr>
    </w:lvl>
    <w:lvl w:ilvl="5" w:tplc="D1C05700">
      <w:numFmt w:val="bullet"/>
      <w:lvlText w:val="•"/>
      <w:lvlJc w:val="left"/>
      <w:pPr>
        <w:ind w:left="2259" w:hanging="241"/>
      </w:pPr>
      <w:rPr>
        <w:rFonts w:hint="default"/>
        <w:lang w:val="en-US" w:eastAsia="zh-TW" w:bidi="ar-SA"/>
      </w:rPr>
    </w:lvl>
    <w:lvl w:ilvl="6" w:tplc="154ECC24">
      <w:numFmt w:val="bullet"/>
      <w:lvlText w:val="•"/>
      <w:lvlJc w:val="left"/>
      <w:pPr>
        <w:ind w:left="2634" w:hanging="241"/>
      </w:pPr>
      <w:rPr>
        <w:rFonts w:hint="default"/>
        <w:lang w:val="en-US" w:eastAsia="zh-TW" w:bidi="ar-SA"/>
      </w:rPr>
    </w:lvl>
    <w:lvl w:ilvl="7" w:tplc="FA8C5502">
      <w:numFmt w:val="bullet"/>
      <w:lvlText w:val="•"/>
      <w:lvlJc w:val="left"/>
      <w:pPr>
        <w:ind w:left="3010" w:hanging="241"/>
      </w:pPr>
      <w:rPr>
        <w:rFonts w:hint="default"/>
        <w:lang w:val="en-US" w:eastAsia="zh-TW" w:bidi="ar-SA"/>
      </w:rPr>
    </w:lvl>
    <w:lvl w:ilvl="8" w:tplc="B1442E0E">
      <w:numFmt w:val="bullet"/>
      <w:lvlText w:val="•"/>
      <w:lvlJc w:val="left"/>
      <w:pPr>
        <w:ind w:left="3386" w:hanging="241"/>
      </w:pPr>
      <w:rPr>
        <w:rFonts w:hint="default"/>
        <w:lang w:val="en-US" w:eastAsia="zh-TW" w:bidi="ar-SA"/>
      </w:rPr>
    </w:lvl>
  </w:abstractNum>
  <w:abstractNum w:abstractNumId="9" w15:restartNumberingAfterBreak="0">
    <w:nsid w:val="6F4E6608"/>
    <w:multiLevelType w:val="hybridMultilevel"/>
    <w:tmpl w:val="10B2F6B8"/>
    <w:lvl w:ilvl="0" w:tplc="7D20AB50">
      <w:start w:val="1"/>
      <w:numFmt w:val="decimal"/>
      <w:lvlText w:val="%1."/>
      <w:lvlJc w:val="left"/>
      <w:pPr>
        <w:ind w:left="375" w:hanging="241"/>
      </w:pPr>
      <w:rPr>
        <w:rFonts w:ascii="細明體" w:eastAsia="細明體" w:hAnsi="細明體" w:cs="細明體" w:hint="default"/>
        <w:w w:val="100"/>
        <w:sz w:val="22"/>
        <w:szCs w:val="22"/>
        <w:lang w:val="en-US" w:eastAsia="zh-TW" w:bidi="ar-SA"/>
      </w:rPr>
    </w:lvl>
    <w:lvl w:ilvl="1" w:tplc="8850EEE4">
      <w:numFmt w:val="bullet"/>
      <w:lvlText w:val="•"/>
      <w:lvlJc w:val="left"/>
      <w:pPr>
        <w:ind w:left="755" w:hanging="241"/>
      </w:pPr>
      <w:rPr>
        <w:rFonts w:hint="default"/>
        <w:lang w:val="en-US" w:eastAsia="zh-TW" w:bidi="ar-SA"/>
      </w:rPr>
    </w:lvl>
    <w:lvl w:ilvl="2" w:tplc="222C5C20">
      <w:numFmt w:val="bullet"/>
      <w:lvlText w:val="•"/>
      <w:lvlJc w:val="left"/>
      <w:pPr>
        <w:ind w:left="1131" w:hanging="241"/>
      </w:pPr>
      <w:rPr>
        <w:rFonts w:hint="default"/>
        <w:lang w:val="en-US" w:eastAsia="zh-TW" w:bidi="ar-SA"/>
      </w:rPr>
    </w:lvl>
    <w:lvl w:ilvl="3" w:tplc="CE181ED0">
      <w:numFmt w:val="bullet"/>
      <w:lvlText w:val="•"/>
      <w:lvlJc w:val="left"/>
      <w:pPr>
        <w:ind w:left="1507" w:hanging="241"/>
      </w:pPr>
      <w:rPr>
        <w:rFonts w:hint="default"/>
        <w:lang w:val="en-US" w:eastAsia="zh-TW" w:bidi="ar-SA"/>
      </w:rPr>
    </w:lvl>
    <w:lvl w:ilvl="4" w:tplc="61D839AC">
      <w:numFmt w:val="bullet"/>
      <w:lvlText w:val="•"/>
      <w:lvlJc w:val="left"/>
      <w:pPr>
        <w:ind w:left="1883" w:hanging="241"/>
      </w:pPr>
      <w:rPr>
        <w:rFonts w:hint="default"/>
        <w:lang w:val="en-US" w:eastAsia="zh-TW" w:bidi="ar-SA"/>
      </w:rPr>
    </w:lvl>
    <w:lvl w:ilvl="5" w:tplc="F1B0ABD6">
      <w:numFmt w:val="bullet"/>
      <w:lvlText w:val="•"/>
      <w:lvlJc w:val="left"/>
      <w:pPr>
        <w:ind w:left="2259" w:hanging="241"/>
      </w:pPr>
      <w:rPr>
        <w:rFonts w:hint="default"/>
        <w:lang w:val="en-US" w:eastAsia="zh-TW" w:bidi="ar-SA"/>
      </w:rPr>
    </w:lvl>
    <w:lvl w:ilvl="6" w:tplc="A980248E">
      <w:numFmt w:val="bullet"/>
      <w:lvlText w:val="•"/>
      <w:lvlJc w:val="left"/>
      <w:pPr>
        <w:ind w:left="2634" w:hanging="241"/>
      </w:pPr>
      <w:rPr>
        <w:rFonts w:hint="default"/>
        <w:lang w:val="en-US" w:eastAsia="zh-TW" w:bidi="ar-SA"/>
      </w:rPr>
    </w:lvl>
    <w:lvl w:ilvl="7" w:tplc="E7F898A0">
      <w:numFmt w:val="bullet"/>
      <w:lvlText w:val="•"/>
      <w:lvlJc w:val="left"/>
      <w:pPr>
        <w:ind w:left="3010" w:hanging="241"/>
      </w:pPr>
      <w:rPr>
        <w:rFonts w:hint="default"/>
        <w:lang w:val="en-US" w:eastAsia="zh-TW" w:bidi="ar-SA"/>
      </w:rPr>
    </w:lvl>
    <w:lvl w:ilvl="8" w:tplc="D9A8C5D4">
      <w:numFmt w:val="bullet"/>
      <w:lvlText w:val="•"/>
      <w:lvlJc w:val="left"/>
      <w:pPr>
        <w:ind w:left="3386" w:hanging="241"/>
      </w:pPr>
      <w:rPr>
        <w:rFonts w:hint="default"/>
        <w:lang w:val="en-US" w:eastAsia="zh-TW" w:bidi="ar-SA"/>
      </w:rPr>
    </w:lvl>
  </w:abstractNum>
  <w:abstractNum w:abstractNumId="10" w15:restartNumberingAfterBreak="0">
    <w:nsid w:val="7A957925"/>
    <w:multiLevelType w:val="hybridMultilevel"/>
    <w:tmpl w:val="A3DA49CC"/>
    <w:lvl w:ilvl="0" w:tplc="7B8E5608">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9"/>
  </w:num>
  <w:num w:numId="5">
    <w:abstractNumId w:val="1"/>
  </w:num>
  <w:num w:numId="6">
    <w:abstractNumId w:val="6"/>
  </w:num>
  <w:num w:numId="7">
    <w:abstractNumId w:val="7"/>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BA"/>
    <w:rsid w:val="000059A3"/>
    <w:rsid w:val="00040109"/>
    <w:rsid w:val="000A55BA"/>
    <w:rsid w:val="001777B2"/>
    <w:rsid w:val="002C370D"/>
    <w:rsid w:val="003A0EF0"/>
    <w:rsid w:val="003E0B8E"/>
    <w:rsid w:val="00442359"/>
    <w:rsid w:val="00494E9E"/>
    <w:rsid w:val="004D035B"/>
    <w:rsid w:val="004D251B"/>
    <w:rsid w:val="005418E6"/>
    <w:rsid w:val="0058078F"/>
    <w:rsid w:val="005C23BA"/>
    <w:rsid w:val="006078F8"/>
    <w:rsid w:val="00624E70"/>
    <w:rsid w:val="00695513"/>
    <w:rsid w:val="0082318F"/>
    <w:rsid w:val="00875B72"/>
    <w:rsid w:val="008E3337"/>
    <w:rsid w:val="008E50FE"/>
    <w:rsid w:val="0094030E"/>
    <w:rsid w:val="009D4563"/>
    <w:rsid w:val="00A638FF"/>
    <w:rsid w:val="00A976B5"/>
    <w:rsid w:val="00BF59AA"/>
    <w:rsid w:val="00C2381B"/>
    <w:rsid w:val="00C66C9C"/>
    <w:rsid w:val="00CA096F"/>
    <w:rsid w:val="00CB6B97"/>
    <w:rsid w:val="00D4122B"/>
    <w:rsid w:val="00DB512C"/>
    <w:rsid w:val="00E04841"/>
    <w:rsid w:val="00E44CFC"/>
    <w:rsid w:val="00EC34D5"/>
    <w:rsid w:val="00FD67BB"/>
    <w:rsid w:val="00FF7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A7DB"/>
  <w15:docId w15:val="{B6318D99-4135-49AB-B92D-F1B3F252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59A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F59A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4010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4010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header"/>
    <w:basedOn w:val="a"/>
    <w:link w:val="a7"/>
    <w:uiPriority w:val="99"/>
    <w:unhideWhenUsed/>
    <w:rsid w:val="00C2381B"/>
    <w:pPr>
      <w:tabs>
        <w:tab w:val="center" w:pos="4153"/>
        <w:tab w:val="right" w:pos="8306"/>
      </w:tabs>
      <w:snapToGrid w:val="0"/>
    </w:pPr>
    <w:rPr>
      <w:sz w:val="20"/>
      <w:szCs w:val="20"/>
    </w:rPr>
  </w:style>
  <w:style w:type="character" w:customStyle="1" w:styleId="a7">
    <w:name w:val="頁首 字元"/>
    <w:basedOn w:val="a0"/>
    <w:link w:val="a6"/>
    <w:uiPriority w:val="99"/>
    <w:rsid w:val="00C2381B"/>
    <w:rPr>
      <w:sz w:val="20"/>
      <w:szCs w:val="20"/>
    </w:rPr>
  </w:style>
  <w:style w:type="paragraph" w:styleId="a8">
    <w:name w:val="footer"/>
    <w:basedOn w:val="a"/>
    <w:link w:val="a9"/>
    <w:uiPriority w:val="99"/>
    <w:unhideWhenUsed/>
    <w:rsid w:val="00C2381B"/>
    <w:pPr>
      <w:tabs>
        <w:tab w:val="center" w:pos="4153"/>
        <w:tab w:val="right" w:pos="8306"/>
      </w:tabs>
      <w:snapToGrid w:val="0"/>
    </w:pPr>
    <w:rPr>
      <w:sz w:val="20"/>
      <w:szCs w:val="20"/>
    </w:rPr>
  </w:style>
  <w:style w:type="character" w:customStyle="1" w:styleId="a9">
    <w:name w:val="頁尾 字元"/>
    <w:basedOn w:val="a0"/>
    <w:link w:val="a8"/>
    <w:uiPriority w:val="99"/>
    <w:rsid w:val="00C2381B"/>
    <w:rPr>
      <w:sz w:val="20"/>
      <w:szCs w:val="20"/>
    </w:rPr>
  </w:style>
  <w:style w:type="paragraph" w:styleId="aa">
    <w:name w:val="List Paragraph"/>
    <w:basedOn w:val="a"/>
    <w:uiPriority w:val="34"/>
    <w:qFormat/>
    <w:rsid w:val="00EC34D5"/>
    <w:pPr>
      <w:ind w:leftChars="200" w:left="480"/>
    </w:pPr>
  </w:style>
  <w:style w:type="paragraph" w:styleId="Web">
    <w:name w:val="Normal (Web)"/>
    <w:basedOn w:val="a"/>
    <w:uiPriority w:val="99"/>
    <w:unhideWhenUsed/>
    <w:rsid w:val="00EC34D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48731">
      <w:bodyDiv w:val="1"/>
      <w:marLeft w:val="0"/>
      <w:marRight w:val="0"/>
      <w:marTop w:val="0"/>
      <w:marBottom w:val="0"/>
      <w:divBdr>
        <w:top w:val="none" w:sz="0" w:space="0" w:color="auto"/>
        <w:left w:val="none" w:sz="0" w:space="0" w:color="auto"/>
        <w:bottom w:val="none" w:sz="0" w:space="0" w:color="auto"/>
        <w:right w:val="none" w:sz="0" w:space="0" w:color="auto"/>
      </w:divBdr>
    </w:div>
    <w:div w:id="1345670265">
      <w:bodyDiv w:val="1"/>
      <w:marLeft w:val="0"/>
      <w:marRight w:val="0"/>
      <w:marTop w:val="0"/>
      <w:marBottom w:val="0"/>
      <w:divBdr>
        <w:top w:val="none" w:sz="0" w:space="0" w:color="auto"/>
        <w:left w:val="none" w:sz="0" w:space="0" w:color="auto"/>
        <w:bottom w:val="none" w:sz="0" w:space="0" w:color="auto"/>
        <w:right w:val="none" w:sz="0" w:space="0" w:color="auto"/>
      </w:divBdr>
    </w:div>
    <w:div w:id="1608392679">
      <w:bodyDiv w:val="1"/>
      <w:marLeft w:val="0"/>
      <w:marRight w:val="0"/>
      <w:marTop w:val="0"/>
      <w:marBottom w:val="0"/>
      <w:divBdr>
        <w:top w:val="none" w:sz="0" w:space="0" w:color="auto"/>
        <w:left w:val="none" w:sz="0" w:space="0" w:color="auto"/>
        <w:bottom w:val="none" w:sz="0" w:space="0" w:color="auto"/>
        <w:right w:val="none" w:sz="0" w:space="0" w:color="auto"/>
      </w:divBdr>
    </w:div>
    <w:div w:id="19357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2937-D949-4276-B7AC-118CD0F4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逸 逸</dc:creator>
  <cp:keywords/>
  <dc:description/>
  <cp:lastModifiedBy>Teacher-001</cp:lastModifiedBy>
  <cp:revision>3</cp:revision>
  <cp:lastPrinted>2020-08-28T00:27:00Z</cp:lastPrinted>
  <dcterms:created xsi:type="dcterms:W3CDTF">2020-08-28T02:50:00Z</dcterms:created>
  <dcterms:modified xsi:type="dcterms:W3CDTF">2020-08-31T00:15:00Z</dcterms:modified>
</cp:coreProperties>
</file>